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D25E6" w14:textId="27069D2A" w:rsidR="00841BCD" w:rsidRPr="005D0E4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8E37BD">
        <w:rPr>
          <w:rFonts w:ascii="Arial" w:eastAsia="SimSun" w:hAnsi="Arial" w:cs="Times New Roman"/>
          <w:b/>
          <w:sz w:val="24"/>
          <w:szCs w:val="20"/>
        </w:rPr>
        <w:t>4bis</w:t>
      </w:r>
      <w:r w:rsidRPr="008F786B">
        <w:rPr>
          <w:rFonts w:ascii="Arial" w:eastAsia="SimSun" w:hAnsi="Arial" w:cs="Times New Roman"/>
          <w:b/>
          <w:bCs/>
          <w:sz w:val="24"/>
          <w:szCs w:val="20"/>
        </w:rPr>
        <w:tab/>
      </w:r>
      <w:r w:rsidR="005D0E4B" w:rsidRPr="005D0E4B">
        <w:rPr>
          <w:rFonts w:ascii="Arial" w:eastAsia="SimSun" w:hAnsi="Arial" w:cs="Times New Roman"/>
          <w:b/>
          <w:bCs/>
          <w:sz w:val="24"/>
          <w:szCs w:val="20"/>
          <w:lang w:eastAsia="ja-JP"/>
        </w:rPr>
        <w:t>R4-250</w:t>
      </w:r>
      <w:r w:rsidR="00EF10F8">
        <w:rPr>
          <w:rFonts w:ascii="Arial" w:eastAsia="SimSun" w:hAnsi="Arial" w:cs="Times New Roman"/>
          <w:b/>
          <w:bCs/>
          <w:sz w:val="24"/>
          <w:szCs w:val="20"/>
          <w:lang w:eastAsia="ja-JP"/>
        </w:rPr>
        <w:t>4510</w:t>
      </w:r>
    </w:p>
    <w:bookmarkEnd w:id="0"/>
    <w:bookmarkEnd w:id="1"/>
    <w:p w14:paraId="7C53B281" w14:textId="7CA5C2D5" w:rsidR="00B26A8A" w:rsidRPr="00B26A8A" w:rsidRDefault="008E37BD"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8E37BD">
        <w:rPr>
          <w:rFonts w:ascii="Arial" w:eastAsia="SimSun" w:hAnsi="Arial" w:cs="Times New Roman"/>
          <w:b/>
          <w:sz w:val="24"/>
          <w:szCs w:val="20"/>
        </w:rPr>
        <w:t>Wuhan, China, April 7 - 11, 2025</w:t>
      </w:r>
    </w:p>
    <w:p w14:paraId="31F409C8"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A280E8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6DC14453" w14:textId="566C4025"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084260">
        <w:rPr>
          <w:rFonts w:ascii="Arial" w:eastAsia="Calibri" w:hAnsi="Arial" w:cs="Arial"/>
          <w:b/>
          <w:bCs/>
          <w:sz w:val="24"/>
        </w:rPr>
        <w:t>Discussi</w:t>
      </w:r>
      <w:r w:rsidR="008E37BD">
        <w:rPr>
          <w:rFonts w:ascii="Arial" w:eastAsia="Calibri" w:hAnsi="Arial" w:cs="Arial"/>
          <w:b/>
          <w:bCs/>
          <w:sz w:val="24"/>
        </w:rPr>
        <w:t>on on</w:t>
      </w:r>
      <w:r w:rsidR="00084260">
        <w:rPr>
          <w:rFonts w:ascii="Arial" w:eastAsia="Calibri" w:hAnsi="Arial" w:cs="Arial"/>
          <w:b/>
          <w:bCs/>
          <w:sz w:val="24"/>
        </w:rPr>
        <w:t xml:space="preserve"> requirements for RedCap support in NR NTN</w:t>
      </w:r>
    </w:p>
    <w:p w14:paraId="2A671FDC" w14:textId="1E90229E"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084260">
        <w:rPr>
          <w:rFonts w:ascii="Arial" w:eastAsia="MS Mincho" w:hAnsi="Arial" w:cs="Arial"/>
          <w:b/>
          <w:bCs/>
          <w:sz w:val="24"/>
          <w:szCs w:val="20"/>
        </w:rPr>
        <w:t>7.2</w:t>
      </w:r>
      <w:r w:rsidR="0024719E">
        <w:rPr>
          <w:rFonts w:ascii="Arial" w:eastAsia="MS Mincho" w:hAnsi="Arial" w:cs="Arial"/>
          <w:b/>
          <w:bCs/>
          <w:sz w:val="24"/>
          <w:szCs w:val="20"/>
        </w:rPr>
        <w:t>9</w:t>
      </w:r>
      <w:r w:rsidR="008E37BD">
        <w:rPr>
          <w:rFonts w:ascii="Arial" w:eastAsia="MS Mincho" w:hAnsi="Arial" w:cs="Arial"/>
          <w:b/>
          <w:bCs/>
          <w:sz w:val="24"/>
          <w:szCs w:val="20"/>
        </w:rPr>
        <w:t>.</w:t>
      </w:r>
      <w:r w:rsidR="0024719E">
        <w:rPr>
          <w:rFonts w:ascii="Arial" w:eastAsia="MS Mincho" w:hAnsi="Arial" w:cs="Arial"/>
          <w:b/>
          <w:bCs/>
          <w:sz w:val="24"/>
          <w:szCs w:val="20"/>
        </w:rPr>
        <w:t>4.1</w:t>
      </w:r>
    </w:p>
    <w:p w14:paraId="550E55C1" w14:textId="11E5B744"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1FCA71B" w14:textId="77777777" w:rsidR="00841BCD" w:rsidRPr="00DC194C" w:rsidRDefault="00841BCD" w:rsidP="0095524D">
      <w:pPr>
        <w:pStyle w:val="RAN4H1"/>
        <w:ind w:left="426" w:hanging="426"/>
      </w:pPr>
      <w:bookmarkStart w:id="3" w:name="_Toc116995841"/>
      <w:r w:rsidRPr="00DC194C">
        <w:t>Intro</w:t>
      </w:r>
      <w:r w:rsidRPr="00DC194C">
        <w:rPr>
          <w:rStyle w:val="RAN4H1Char"/>
        </w:rPr>
        <w:t>ductio</w:t>
      </w:r>
      <w:r w:rsidRPr="00DC194C">
        <w:t>n</w:t>
      </w:r>
      <w:bookmarkEnd w:id="3"/>
    </w:p>
    <w:p w14:paraId="7C0B6014" w14:textId="4B60B2F1" w:rsidR="00084260" w:rsidRPr="002C3C27" w:rsidRDefault="00084260" w:rsidP="004A72B2">
      <w:pPr>
        <w:rPr>
          <w:lang w:val="en-US"/>
        </w:rPr>
      </w:pPr>
      <w:r>
        <w:rPr>
          <w:lang w:val="en-US"/>
        </w:rPr>
        <w:t xml:space="preserve">In </w:t>
      </w:r>
      <w:r>
        <w:rPr>
          <w:lang w:val="en-US"/>
        </w:rPr>
        <w:fldChar w:fldCharType="begin"/>
      </w:r>
      <w:r>
        <w:rPr>
          <w:lang w:val="en-US"/>
        </w:rPr>
        <w:instrText xml:space="preserve"> REF _Ref178945353 \r \h </w:instrText>
      </w:r>
      <w:r>
        <w:rPr>
          <w:lang w:val="en-US"/>
        </w:rPr>
      </w:r>
      <w:r>
        <w:rPr>
          <w:lang w:val="en-US"/>
        </w:rPr>
        <w:fldChar w:fldCharType="separate"/>
      </w:r>
      <w:r>
        <w:rPr>
          <w:lang w:val="en-US"/>
        </w:rPr>
        <w:t>[1]</w:t>
      </w:r>
      <w:r>
        <w:rPr>
          <w:lang w:val="en-US"/>
        </w:rPr>
        <w:fldChar w:fldCharType="end"/>
      </w:r>
      <w:r>
        <w:rPr>
          <w:lang w:val="en-US"/>
        </w:rPr>
        <w:t>, RAN plenary has approved a new WI for NTN, which will progress the effort of specification for NTN systems in 3GPP technologies in Rel-19 (NR_NTN_P</w:t>
      </w:r>
      <w:r w:rsidR="00B70987">
        <w:rPr>
          <w:lang w:val="en-US"/>
        </w:rPr>
        <w:t>h</w:t>
      </w:r>
      <w:r>
        <w:rPr>
          <w:lang w:val="en-US"/>
        </w:rPr>
        <w:t xml:space="preserve">3). The most recent version of the WID can be found in </w:t>
      </w:r>
      <w:r>
        <w:rPr>
          <w:lang w:val="en-US"/>
        </w:rPr>
        <w:fldChar w:fldCharType="begin"/>
      </w:r>
      <w:r>
        <w:rPr>
          <w:lang w:val="en-US"/>
        </w:rPr>
        <w:instrText xml:space="preserve"> REF _Ref178945346 \r \h </w:instrText>
      </w:r>
      <w:r>
        <w:rPr>
          <w:lang w:val="en-US"/>
        </w:rPr>
      </w:r>
      <w:r>
        <w:rPr>
          <w:lang w:val="en-US"/>
        </w:rPr>
        <w:fldChar w:fldCharType="separate"/>
      </w:r>
      <w:r>
        <w:rPr>
          <w:lang w:val="en-US"/>
        </w:rPr>
        <w:t>[2]</w:t>
      </w:r>
      <w:r>
        <w:rPr>
          <w:lang w:val="en-US"/>
        </w:rPr>
        <w:fldChar w:fldCharType="end"/>
      </w:r>
      <w:r>
        <w:rPr>
          <w:lang w:val="en-US"/>
        </w:rPr>
        <w:t xml:space="preserve">. </w:t>
      </w:r>
    </w:p>
    <w:p w14:paraId="6B652653" w14:textId="77255459" w:rsidR="0060543D" w:rsidRPr="00084260" w:rsidRDefault="00084260" w:rsidP="005C23A4">
      <w:pPr>
        <w:rPr>
          <w:lang w:val="en-US"/>
        </w:rPr>
      </w:pPr>
      <w:r>
        <w:rPr>
          <w:lang w:val="en-US"/>
        </w:rPr>
        <w:t>In this document we provide our views</w:t>
      </w:r>
      <w:r w:rsidR="0070152B">
        <w:rPr>
          <w:lang w:val="en-US"/>
        </w:rPr>
        <w:t xml:space="preserve"> on the 5</w:t>
      </w:r>
      <w:r w:rsidR="0070152B" w:rsidRPr="00992CE7">
        <w:rPr>
          <w:vertAlign w:val="superscript"/>
          <w:lang w:val="en-US"/>
        </w:rPr>
        <w:t>th</w:t>
      </w:r>
      <w:r w:rsidR="0070152B">
        <w:rPr>
          <w:lang w:val="en-US"/>
        </w:rPr>
        <w:t xml:space="preserve"> </w:t>
      </w:r>
      <w:r w:rsidR="004A72B2">
        <w:rPr>
          <w:lang w:val="en-US"/>
        </w:rPr>
        <w:t>objective, namely the s</w:t>
      </w:r>
      <w:r w:rsidR="004A72B2" w:rsidRPr="004A72B2">
        <w:rPr>
          <w:lang w:val="en-US"/>
        </w:rPr>
        <w:t>upport of Rel-17 and Rel-18 RedCap and (e)RedCap UEs in NTN systems</w:t>
      </w:r>
      <w:r>
        <w:rPr>
          <w:lang w:val="en-US"/>
        </w:rPr>
        <w:t>, related to the RAN4</w:t>
      </w:r>
      <w:r w:rsidR="0070152B">
        <w:rPr>
          <w:lang w:val="en-US"/>
        </w:rPr>
        <w:t xml:space="preserve"> RRM</w:t>
      </w:r>
      <w:r>
        <w:rPr>
          <w:lang w:val="en-US"/>
        </w:rPr>
        <w:t xml:space="preserve"> impact cons</w:t>
      </w:r>
      <w:r w:rsidR="0070152B">
        <w:rPr>
          <w:lang w:val="en-US"/>
        </w:rPr>
        <w:t xml:space="preserve">idering </w:t>
      </w:r>
      <w:r>
        <w:rPr>
          <w:lang w:val="en-US"/>
        </w:rPr>
        <w:t xml:space="preserve">the open issues identified in the </w:t>
      </w:r>
      <w:r w:rsidR="002C3C27">
        <w:rPr>
          <w:lang w:val="en-US"/>
        </w:rPr>
        <w:t xml:space="preserve">latest </w:t>
      </w:r>
      <w:r>
        <w:rPr>
          <w:lang w:val="en-US"/>
        </w:rPr>
        <w:t>WF</w:t>
      </w:r>
      <w:r w:rsidR="0070152B">
        <w:rPr>
          <w:lang w:val="en-US"/>
        </w:rPr>
        <w:t xml:space="preserve"> from RAN4 #114</w:t>
      </w:r>
      <w:r>
        <w:rPr>
          <w:lang w:val="en-US"/>
        </w:rPr>
        <w:t xml:space="preserve"> </w:t>
      </w:r>
      <w:r w:rsidR="0070152B">
        <w:rPr>
          <w:lang w:val="en-US"/>
        </w:rPr>
        <w:fldChar w:fldCharType="begin"/>
      </w:r>
      <w:r w:rsidR="0070152B">
        <w:rPr>
          <w:lang w:val="en-US"/>
        </w:rPr>
        <w:instrText xml:space="preserve"> REF _Ref179019130 \r \h </w:instrText>
      </w:r>
      <w:r w:rsidR="0070152B">
        <w:rPr>
          <w:lang w:val="en-US"/>
        </w:rPr>
      </w:r>
      <w:r w:rsidR="0070152B">
        <w:rPr>
          <w:lang w:val="en-US"/>
        </w:rPr>
        <w:fldChar w:fldCharType="separate"/>
      </w:r>
      <w:r w:rsidR="0070152B">
        <w:rPr>
          <w:lang w:val="en-US"/>
        </w:rPr>
        <w:t>[3]</w:t>
      </w:r>
      <w:r w:rsidR="0070152B">
        <w:rPr>
          <w:lang w:val="en-US"/>
        </w:rPr>
        <w:fldChar w:fldCharType="end"/>
      </w:r>
      <w:r w:rsidR="009C6247">
        <w:rPr>
          <w:lang w:val="en-US"/>
        </w:rPr>
        <w:t xml:space="preserve"> and further detailed in the Topic summary [4].</w:t>
      </w:r>
    </w:p>
    <w:p w14:paraId="227C306C" w14:textId="77777777" w:rsidR="00B66B7D" w:rsidRPr="008F786B" w:rsidRDefault="003B659E" w:rsidP="0095524D">
      <w:pPr>
        <w:pStyle w:val="RAN4H1"/>
        <w:ind w:left="426" w:hanging="426"/>
      </w:pPr>
      <w:bookmarkStart w:id="4" w:name="_Toc116995842"/>
      <w:r w:rsidRPr="008F786B">
        <w:t>Discussion</w:t>
      </w:r>
      <w:bookmarkEnd w:id="4"/>
    </w:p>
    <w:p w14:paraId="115A52DD" w14:textId="3F5DADE5" w:rsidR="00B66B7D" w:rsidRDefault="00084260" w:rsidP="00DC194C">
      <w:pPr>
        <w:spacing w:after="120"/>
      </w:pPr>
      <w:r>
        <w:t xml:space="preserve">In the present document we will discuss the open issues presented in the WF </w:t>
      </w:r>
      <w:r>
        <w:fldChar w:fldCharType="begin"/>
      </w:r>
      <w:r>
        <w:instrText xml:space="preserve"> REF _Ref189756666 \r \h </w:instrText>
      </w:r>
      <w:r>
        <w:fldChar w:fldCharType="separate"/>
      </w:r>
      <w:r>
        <w:t>[</w:t>
      </w:r>
      <w:r w:rsidR="000A2444">
        <w:t>3</w:t>
      </w:r>
      <w:r>
        <w:t>]</w:t>
      </w:r>
      <w:r>
        <w:fldChar w:fldCharType="end"/>
      </w:r>
      <w:r>
        <w:t>, as listed below:</w:t>
      </w:r>
    </w:p>
    <w:p w14:paraId="481B6470" w14:textId="153CE7E4" w:rsidR="00084260" w:rsidRDefault="00084260" w:rsidP="00084260">
      <w:pPr>
        <w:pStyle w:val="ListParagraph"/>
        <w:numPr>
          <w:ilvl w:val="0"/>
          <w:numId w:val="30"/>
        </w:numPr>
        <w:rPr>
          <w:color w:val="000000" w:themeColor="text1"/>
        </w:rPr>
      </w:pPr>
      <w:r w:rsidRPr="0070152B">
        <w:rPr>
          <w:color w:val="000000" w:themeColor="text1"/>
        </w:rPr>
        <w:t>Issue 1-1-</w:t>
      </w:r>
      <w:r w:rsidR="002153A1">
        <w:rPr>
          <w:color w:val="000000" w:themeColor="text1"/>
        </w:rPr>
        <w:t>1</w:t>
      </w:r>
      <w:r w:rsidRPr="0070152B">
        <w:rPr>
          <w:color w:val="000000" w:themeColor="text1"/>
        </w:rPr>
        <w:t xml:space="preserve"> </w:t>
      </w:r>
      <w:r w:rsidR="0070152B" w:rsidRPr="0070152B">
        <w:rPr>
          <w:color w:val="000000" w:themeColor="text1"/>
        </w:rPr>
        <w:t>Measurement requirement for inter-RAT (NR NTN to E-UTRAN TN) in IDLE/INACITVE mode for (e)RedCap UE with FR1-NTN</w:t>
      </w:r>
    </w:p>
    <w:p w14:paraId="7D3E9BFC" w14:textId="10158317" w:rsidR="002153A1" w:rsidRDefault="002153A1" w:rsidP="00084260">
      <w:pPr>
        <w:pStyle w:val="ListParagraph"/>
        <w:numPr>
          <w:ilvl w:val="0"/>
          <w:numId w:val="30"/>
        </w:numPr>
        <w:rPr>
          <w:color w:val="000000" w:themeColor="text1"/>
        </w:rPr>
      </w:pPr>
      <w:r>
        <w:rPr>
          <w:color w:val="000000" w:themeColor="text1"/>
        </w:rPr>
        <w:t xml:space="preserve">Issue 1-1-2: </w:t>
      </w:r>
      <w:r w:rsidRPr="002153A1">
        <w:rPr>
          <w:color w:val="000000" w:themeColor="text1"/>
        </w:rPr>
        <w:t>SDT requirements</w:t>
      </w:r>
    </w:p>
    <w:p w14:paraId="56FF3F3F" w14:textId="1769C720" w:rsidR="002153A1" w:rsidRDefault="002153A1" w:rsidP="00084260">
      <w:pPr>
        <w:pStyle w:val="ListParagraph"/>
        <w:numPr>
          <w:ilvl w:val="0"/>
          <w:numId w:val="30"/>
        </w:numPr>
        <w:rPr>
          <w:color w:val="000000" w:themeColor="text1"/>
        </w:rPr>
      </w:pPr>
      <w:r w:rsidRPr="002153A1">
        <w:rPr>
          <w:color w:val="000000" w:themeColor="text1"/>
        </w:rPr>
        <w:t>Issue 1-2-3-1: Feature 25-1(</w:t>
      </w:r>
      <w:proofErr w:type="spellStart"/>
      <w:r w:rsidRPr="002153A1">
        <w:rPr>
          <w:color w:val="000000" w:themeColor="text1"/>
        </w:rPr>
        <w:t>parallelSMTC</w:t>
      </w:r>
      <w:proofErr w:type="spellEnd"/>
      <w:r w:rsidRPr="002153A1">
        <w:rPr>
          <w:color w:val="000000" w:themeColor="text1"/>
        </w:rPr>
        <w:t>)</w:t>
      </w:r>
    </w:p>
    <w:p w14:paraId="17303C6F" w14:textId="221D66A4" w:rsidR="00DC194C" w:rsidRDefault="00DC194C" w:rsidP="00084260">
      <w:pPr>
        <w:pStyle w:val="ListParagraph"/>
        <w:numPr>
          <w:ilvl w:val="0"/>
          <w:numId w:val="30"/>
        </w:numPr>
        <w:rPr>
          <w:color w:val="000000" w:themeColor="text1"/>
        </w:rPr>
      </w:pPr>
      <w:r w:rsidRPr="00DC194C">
        <w:rPr>
          <w:color w:val="000000" w:themeColor="text1"/>
        </w:rPr>
        <w:t>Issue 1-2-3-1a: The proximity distance between two SMTCs</w:t>
      </w:r>
    </w:p>
    <w:p w14:paraId="355A50DF" w14:textId="5CBFB2F8" w:rsidR="00DC194C" w:rsidRDefault="00DC194C" w:rsidP="00084260">
      <w:pPr>
        <w:pStyle w:val="ListParagraph"/>
        <w:numPr>
          <w:ilvl w:val="0"/>
          <w:numId w:val="30"/>
        </w:numPr>
        <w:rPr>
          <w:color w:val="000000" w:themeColor="text1"/>
        </w:rPr>
      </w:pPr>
      <w:r w:rsidRPr="00DC194C">
        <w:rPr>
          <w:color w:val="000000" w:themeColor="text1"/>
        </w:rPr>
        <w:t>Issue 1-2-3-3: The number of cells/SSBs/supported satellites</w:t>
      </w:r>
    </w:p>
    <w:p w14:paraId="0B9659F5" w14:textId="00015975" w:rsidR="00DC194C" w:rsidRDefault="00DC194C" w:rsidP="00084260">
      <w:pPr>
        <w:pStyle w:val="ListParagraph"/>
        <w:numPr>
          <w:ilvl w:val="0"/>
          <w:numId w:val="30"/>
        </w:numPr>
        <w:rPr>
          <w:color w:val="000000" w:themeColor="text1"/>
        </w:rPr>
      </w:pPr>
      <w:r w:rsidRPr="00DC194C">
        <w:rPr>
          <w:color w:val="000000" w:themeColor="text1"/>
        </w:rPr>
        <w:t>Issue 1-2-3-5: Feature 25-3(</w:t>
      </w:r>
      <w:proofErr w:type="spellStart"/>
      <w:r w:rsidRPr="00DC194C">
        <w:rPr>
          <w:color w:val="000000" w:themeColor="text1"/>
        </w:rPr>
        <w:t>parallelMeasurementGap</w:t>
      </w:r>
      <w:proofErr w:type="spellEnd"/>
      <w:r w:rsidRPr="00DC194C">
        <w:rPr>
          <w:color w:val="000000" w:themeColor="text1"/>
        </w:rPr>
        <w:t>)</w:t>
      </w:r>
    </w:p>
    <w:p w14:paraId="41441773" w14:textId="7BE63953" w:rsidR="00DC194C" w:rsidRDefault="00DC194C" w:rsidP="00084260">
      <w:pPr>
        <w:pStyle w:val="ListParagraph"/>
        <w:numPr>
          <w:ilvl w:val="0"/>
          <w:numId w:val="30"/>
        </w:numPr>
        <w:rPr>
          <w:color w:val="000000" w:themeColor="text1"/>
        </w:rPr>
      </w:pPr>
      <w:r w:rsidRPr="00DC194C">
        <w:rPr>
          <w:color w:val="000000" w:themeColor="text1"/>
        </w:rPr>
        <w:t>Issue 1-2-6: NCD-SSB</w:t>
      </w:r>
    </w:p>
    <w:p w14:paraId="4E40FB7D" w14:textId="15809D3F" w:rsidR="00084260" w:rsidRPr="00DC194C" w:rsidRDefault="00084260" w:rsidP="00084260">
      <w:pPr>
        <w:pStyle w:val="ListParagraph"/>
        <w:numPr>
          <w:ilvl w:val="0"/>
          <w:numId w:val="30"/>
        </w:numPr>
        <w:rPr>
          <w:color w:val="000000" w:themeColor="text1"/>
        </w:rPr>
      </w:pPr>
      <w:r w:rsidRPr="00DC194C">
        <w:rPr>
          <w:color w:val="000000" w:themeColor="text1"/>
        </w:rPr>
        <w:t>Issue 1-2-</w:t>
      </w:r>
      <w:r w:rsidR="00DC194C" w:rsidRPr="00DC194C">
        <w:rPr>
          <w:color w:val="000000" w:themeColor="text1"/>
        </w:rPr>
        <w:t>7</w:t>
      </w:r>
      <w:r w:rsidRPr="00DC194C">
        <w:rPr>
          <w:color w:val="000000" w:themeColor="text1"/>
        </w:rPr>
        <w:t xml:space="preserve">: </w:t>
      </w:r>
      <w:r w:rsidR="00B75BD7" w:rsidRPr="00DC194C">
        <w:rPr>
          <w:color w:val="000000" w:themeColor="text1"/>
        </w:rPr>
        <w:t>Other features</w:t>
      </w:r>
    </w:p>
    <w:p w14:paraId="167303F4" w14:textId="50E20B76" w:rsidR="00DC194C" w:rsidRPr="00DC194C" w:rsidRDefault="00DC194C" w:rsidP="00084260">
      <w:pPr>
        <w:pStyle w:val="ListParagraph"/>
        <w:numPr>
          <w:ilvl w:val="0"/>
          <w:numId w:val="30"/>
        </w:numPr>
        <w:rPr>
          <w:color w:val="000000" w:themeColor="text1"/>
        </w:rPr>
      </w:pPr>
      <w:r w:rsidRPr="00DC194C">
        <w:rPr>
          <w:color w:val="000000" w:themeColor="text1"/>
        </w:rPr>
        <w:t>Issue 2-1-1: Enhanced cell reselection measurement requirements for 1Rx/2Rx (e)RedCap UE with FR1-NTN</w:t>
      </w:r>
    </w:p>
    <w:p w14:paraId="5502238C" w14:textId="382DA1DB" w:rsidR="00DC194C" w:rsidRDefault="00DC194C" w:rsidP="00084260">
      <w:pPr>
        <w:pStyle w:val="ListParagraph"/>
        <w:numPr>
          <w:ilvl w:val="0"/>
          <w:numId w:val="30"/>
        </w:numPr>
        <w:rPr>
          <w:color w:val="000000" w:themeColor="text1"/>
        </w:rPr>
      </w:pPr>
      <w:r w:rsidRPr="00DC194C">
        <w:rPr>
          <w:color w:val="000000" w:themeColor="text1"/>
        </w:rPr>
        <w:t>Issue 2-1-2: Cell re-selection requirements of inter-RAT E-UTRAN cells with TN carrier for 1Rx/ 2Rx (e)RedCap UE with FR1-NTN</w:t>
      </w:r>
    </w:p>
    <w:p w14:paraId="42ED2DAE" w14:textId="4183B84A" w:rsidR="00DC194C" w:rsidRPr="00DC194C" w:rsidRDefault="00DC194C" w:rsidP="00DC194C">
      <w:pPr>
        <w:pStyle w:val="ListParagraph"/>
        <w:numPr>
          <w:ilvl w:val="0"/>
          <w:numId w:val="30"/>
        </w:numPr>
        <w:rPr>
          <w:color w:val="000000" w:themeColor="text1"/>
        </w:rPr>
      </w:pPr>
      <w:r w:rsidRPr="00DC194C">
        <w:rPr>
          <w:color w:val="000000" w:themeColor="text1"/>
        </w:rPr>
        <w:t>Issue 2-1-3: SDT requirements for 1Rx/2Rx (e)RedCap UE with FR1-NTN</w:t>
      </w:r>
    </w:p>
    <w:p w14:paraId="7BD4021D" w14:textId="78C95E3D" w:rsidR="00084260" w:rsidRPr="00DC194C" w:rsidRDefault="00084260" w:rsidP="00084260">
      <w:pPr>
        <w:pStyle w:val="ListParagraph"/>
        <w:numPr>
          <w:ilvl w:val="0"/>
          <w:numId w:val="30"/>
        </w:numPr>
        <w:rPr>
          <w:b/>
          <w:bCs/>
          <w:color w:val="000000" w:themeColor="text1"/>
        </w:rPr>
      </w:pPr>
      <w:r w:rsidRPr="00DC194C">
        <w:rPr>
          <w:color w:val="000000" w:themeColor="text1"/>
        </w:rPr>
        <w:t>Issue 2-4-1</w:t>
      </w:r>
      <w:r w:rsidRPr="00DC194C">
        <w:rPr>
          <w:rFonts w:cs="Times New Roman"/>
          <w:b/>
          <w:bCs/>
          <w:i/>
          <w:iCs/>
          <w:color w:val="000000" w:themeColor="text1"/>
          <w:szCs w:val="28"/>
          <w:lang w:val="en-US" w:eastAsia="ko-KR"/>
        </w:rPr>
        <w:t xml:space="preserve"> </w:t>
      </w:r>
      <w:r w:rsidR="00DC194C" w:rsidRPr="00DC194C">
        <w:rPr>
          <w:color w:val="000000" w:themeColor="text1"/>
        </w:rPr>
        <w:t>L1/L3 m</w:t>
      </w:r>
      <w:r w:rsidRPr="00DC194C">
        <w:rPr>
          <w:color w:val="000000" w:themeColor="text1"/>
        </w:rPr>
        <w:t xml:space="preserve">easurement </w:t>
      </w:r>
      <w:r w:rsidR="00DC194C" w:rsidRPr="00DC194C">
        <w:rPr>
          <w:color w:val="000000" w:themeColor="text1"/>
        </w:rPr>
        <w:t>accuracy</w:t>
      </w:r>
      <w:r w:rsidRPr="00DC194C">
        <w:rPr>
          <w:color w:val="000000" w:themeColor="text1"/>
        </w:rPr>
        <w:t xml:space="preserve"> for 1Rx/2Rx (e)RedCap UEs with FR1-NTN</w:t>
      </w:r>
    </w:p>
    <w:p w14:paraId="5E3F4EF5" w14:textId="18A989FA" w:rsidR="00DC194C" w:rsidRPr="00DC194C" w:rsidRDefault="00DC194C" w:rsidP="00084260">
      <w:pPr>
        <w:pStyle w:val="ListParagraph"/>
        <w:numPr>
          <w:ilvl w:val="0"/>
          <w:numId w:val="30"/>
        </w:numPr>
        <w:rPr>
          <w:color w:val="000000" w:themeColor="text1"/>
        </w:rPr>
      </w:pPr>
      <w:r w:rsidRPr="00DC194C">
        <w:rPr>
          <w:color w:val="000000" w:themeColor="text1"/>
        </w:rPr>
        <w:t>Issue 3-1-1: General HD-FDD related impact</w:t>
      </w:r>
    </w:p>
    <w:p w14:paraId="396AEC42" w14:textId="64DF4E76" w:rsidR="00084260" w:rsidRPr="00DC194C" w:rsidRDefault="00084260" w:rsidP="00084260">
      <w:pPr>
        <w:pStyle w:val="ListParagraph"/>
        <w:numPr>
          <w:ilvl w:val="0"/>
          <w:numId w:val="30"/>
        </w:numPr>
        <w:rPr>
          <w:color w:val="000000" w:themeColor="text1"/>
        </w:rPr>
      </w:pPr>
      <w:r w:rsidRPr="00DC194C">
        <w:rPr>
          <w:color w:val="000000" w:themeColor="text1"/>
        </w:rPr>
        <w:t>Issue 3-2-1: The impact on NR Handover due to HD-FDD</w:t>
      </w:r>
    </w:p>
    <w:p w14:paraId="23C6FDB0" w14:textId="76DE492B" w:rsidR="00084260" w:rsidRPr="00DC194C" w:rsidRDefault="00084260" w:rsidP="00084260">
      <w:pPr>
        <w:pStyle w:val="ListParagraph"/>
        <w:numPr>
          <w:ilvl w:val="0"/>
          <w:numId w:val="30"/>
        </w:numPr>
        <w:rPr>
          <w:color w:val="000000" w:themeColor="text1"/>
        </w:rPr>
      </w:pPr>
      <w:r w:rsidRPr="00DC194C">
        <w:rPr>
          <w:color w:val="000000" w:themeColor="text1"/>
        </w:rPr>
        <w:t>Issue 4</w:t>
      </w:r>
      <w:r w:rsidR="00DC194C" w:rsidRPr="00DC194C">
        <w:rPr>
          <w:color w:val="000000" w:themeColor="text1"/>
        </w:rPr>
        <w:t>-2-1</w:t>
      </w:r>
      <w:r w:rsidRPr="00DC194C">
        <w:rPr>
          <w:color w:val="000000" w:themeColor="text1"/>
        </w:rPr>
        <w:t>: How to declare the capabilities for (e)RedCap UE with FR1-NTN bands?</w:t>
      </w:r>
    </w:p>
    <w:p w14:paraId="5129A188" w14:textId="10F3BE1F" w:rsidR="00307EE8" w:rsidRDefault="0090597B" w:rsidP="005C7EFA">
      <w:pPr>
        <w:pStyle w:val="RAN4H2"/>
      </w:pPr>
      <w:r w:rsidRPr="0090597B">
        <w:t>General consideration on RRM requirements</w:t>
      </w:r>
    </w:p>
    <w:p w14:paraId="2A781461" w14:textId="77777777" w:rsidR="00744546" w:rsidRDefault="000F66B7" w:rsidP="000F66B7">
      <w:r>
        <w:t xml:space="preserve">RAN4 has discussed </w:t>
      </w:r>
      <w:r w:rsidR="00744546">
        <w:t xml:space="preserve">general aspects for RRM requirements for </w:t>
      </w:r>
      <w:r w:rsidR="00744546" w:rsidRPr="00744546">
        <w:t>(e)RedCap UE with FR1-NTN</w:t>
      </w:r>
      <w:r w:rsidR="00744546">
        <w:t xml:space="preserve">. </w:t>
      </w:r>
    </w:p>
    <w:p w14:paraId="74142462" w14:textId="43C4BE09" w:rsidR="004A72B2" w:rsidRPr="004A72B2" w:rsidRDefault="004A72B2" w:rsidP="00E568BA">
      <w:pPr>
        <w:pStyle w:val="RAN4H3"/>
      </w:pPr>
      <w:r w:rsidRPr="004A72B2">
        <w:t>E-UTRAN inter-RAT cell reselection requirements</w:t>
      </w:r>
    </w:p>
    <w:p w14:paraId="1EAE3C7D" w14:textId="04681ADC" w:rsidR="00744546" w:rsidRDefault="0070152B" w:rsidP="000F66B7">
      <w:r>
        <w:t>Following</w:t>
      </w:r>
      <w:r w:rsidR="00744546">
        <w:t xml:space="preserve"> agreement was achieved for E-UTRAN inter-RAT </w:t>
      </w:r>
      <w:r w:rsidR="00EA6F1F">
        <w:t>cell reselection</w:t>
      </w:r>
      <w:r w:rsidR="00744546">
        <w:t xml:space="preserve"> requirements</w:t>
      </w:r>
      <w:r w:rsidR="004A72B2">
        <w:t xml:space="preserve"> [3]</w:t>
      </w:r>
      <w:r w:rsidR="00744546">
        <w:t>.</w:t>
      </w:r>
    </w:p>
    <w:tbl>
      <w:tblPr>
        <w:tblStyle w:val="TableGrid"/>
        <w:tblW w:w="0" w:type="auto"/>
        <w:tblLook w:val="04A0" w:firstRow="1" w:lastRow="0" w:firstColumn="1" w:lastColumn="0" w:noHBand="0" w:noVBand="1"/>
      </w:tblPr>
      <w:tblGrid>
        <w:gridCol w:w="9617"/>
      </w:tblGrid>
      <w:tr w:rsidR="00744546" w14:paraId="42D79F1B" w14:textId="77777777" w:rsidTr="00744546">
        <w:tc>
          <w:tcPr>
            <w:tcW w:w="9617" w:type="dxa"/>
          </w:tcPr>
          <w:p w14:paraId="6ADA745D" w14:textId="77777777" w:rsidR="00744546" w:rsidRPr="00744546" w:rsidRDefault="00744546" w:rsidP="00744546">
            <w:pPr>
              <w:keepNext/>
              <w:keepLines/>
              <w:spacing w:before="120" w:after="120"/>
              <w:outlineLvl w:val="3"/>
              <w:rPr>
                <w:rFonts w:eastAsia="SimSun" w:cs="Times New Roman"/>
                <w:b/>
                <w:bCs/>
                <w:szCs w:val="28"/>
                <w:u w:val="single"/>
                <w:lang w:val="en-US" w:eastAsia="zh-CN"/>
              </w:rPr>
            </w:pPr>
            <w:r w:rsidRPr="00744546">
              <w:rPr>
                <w:rFonts w:eastAsia="SimSun" w:cs="Times New Roman"/>
                <w:b/>
                <w:bCs/>
                <w:szCs w:val="28"/>
                <w:u w:val="single"/>
                <w:lang w:val="en-US" w:eastAsia="ko-KR"/>
              </w:rPr>
              <w:lastRenderedPageBreak/>
              <w:t xml:space="preserve">Issue </w:t>
            </w:r>
            <w:r w:rsidRPr="00744546">
              <w:rPr>
                <w:rFonts w:eastAsia="SimSun" w:cs="Times New Roman" w:hint="eastAsia"/>
                <w:b/>
                <w:bCs/>
                <w:szCs w:val="28"/>
                <w:u w:val="single"/>
                <w:lang w:val="en-US"/>
              </w:rPr>
              <w:t>1</w:t>
            </w:r>
            <w:r w:rsidRPr="00744546">
              <w:rPr>
                <w:rFonts w:eastAsia="SimSun" w:cs="Times New Roman"/>
                <w:b/>
                <w:bCs/>
                <w:szCs w:val="28"/>
                <w:u w:val="single"/>
                <w:lang w:val="en-US" w:eastAsia="ko-KR"/>
              </w:rPr>
              <w:t>-</w:t>
            </w:r>
            <w:r w:rsidRPr="00744546">
              <w:rPr>
                <w:rFonts w:eastAsia="SimSun" w:cs="Times New Roman" w:hint="eastAsia"/>
                <w:b/>
                <w:bCs/>
                <w:szCs w:val="28"/>
                <w:u w:val="single"/>
                <w:lang w:val="en-US"/>
              </w:rPr>
              <w:t>1</w:t>
            </w:r>
            <w:r w:rsidRPr="00744546">
              <w:rPr>
                <w:rFonts w:eastAsia="SimSun" w:cs="Times New Roman"/>
                <w:b/>
                <w:bCs/>
                <w:szCs w:val="28"/>
                <w:u w:val="single"/>
                <w:lang w:val="en-US" w:eastAsia="ko-KR"/>
              </w:rPr>
              <w:t xml:space="preserve">-1: </w:t>
            </w:r>
            <w:r w:rsidRPr="00744546">
              <w:rPr>
                <w:rFonts w:eastAsia="SimSun" w:cs="Times New Roman" w:hint="eastAsia"/>
                <w:b/>
                <w:bCs/>
                <w:szCs w:val="28"/>
                <w:u w:val="single"/>
                <w:lang w:val="en-US"/>
              </w:rPr>
              <w:t xml:space="preserve">Whether to define </w:t>
            </w:r>
            <w:bookmarkStart w:id="5" w:name="_Hlk193474701"/>
            <w:r w:rsidRPr="00744546">
              <w:rPr>
                <w:rFonts w:eastAsia="SimSun" w:cs="Times New Roman"/>
                <w:b/>
                <w:bCs/>
                <w:szCs w:val="28"/>
                <w:u w:val="single"/>
                <w:lang w:val="en-US"/>
              </w:rPr>
              <w:t>measurement requirement</w:t>
            </w:r>
            <w:r w:rsidRPr="00744546">
              <w:rPr>
                <w:rFonts w:eastAsia="SimSun" w:cs="Times New Roman" w:hint="eastAsia"/>
                <w:b/>
                <w:bCs/>
                <w:szCs w:val="28"/>
                <w:u w:val="single"/>
                <w:lang w:val="en-US"/>
              </w:rPr>
              <w:t xml:space="preserve"> </w:t>
            </w:r>
            <w:r w:rsidRPr="00744546">
              <w:rPr>
                <w:rFonts w:eastAsia="SimSun" w:cs="Times New Roman"/>
                <w:b/>
                <w:bCs/>
                <w:szCs w:val="28"/>
                <w:u w:val="single"/>
                <w:lang w:val="en-US"/>
              </w:rPr>
              <w:t>for inter-RAT (</w:t>
            </w:r>
            <w:r w:rsidRPr="00744546">
              <w:rPr>
                <w:rFonts w:eastAsia="SimSun" w:cs="Times New Roman" w:hint="eastAsia"/>
                <w:b/>
                <w:bCs/>
                <w:szCs w:val="28"/>
                <w:u w:val="single"/>
                <w:lang w:val="en-US"/>
              </w:rPr>
              <w:t xml:space="preserve">NR </w:t>
            </w:r>
            <w:r w:rsidRPr="00744546">
              <w:rPr>
                <w:rFonts w:eastAsia="SimSun" w:cs="Times New Roman"/>
                <w:b/>
                <w:bCs/>
                <w:szCs w:val="28"/>
                <w:u w:val="single"/>
                <w:lang w:val="en-US"/>
              </w:rPr>
              <w:t>NTN to E-UTRAN TN) in IDLE/INACITVE mode for (e)RedCap UE with FR1-NTN</w:t>
            </w:r>
            <w:bookmarkEnd w:id="5"/>
            <w:r w:rsidRPr="00744546">
              <w:rPr>
                <w:rFonts w:eastAsia="SimSun" w:cs="Times New Roman" w:hint="eastAsia"/>
                <w:b/>
                <w:bCs/>
                <w:szCs w:val="28"/>
                <w:u w:val="single"/>
                <w:lang w:val="en-US"/>
              </w:rPr>
              <w:t>?</w:t>
            </w:r>
          </w:p>
          <w:p w14:paraId="59AF05E6" w14:textId="77777777" w:rsidR="00744546" w:rsidRPr="00744546" w:rsidRDefault="00744546" w:rsidP="00744546">
            <w:pPr>
              <w:spacing w:after="180"/>
              <w:rPr>
                <w:rFonts w:eastAsia="SimSun" w:cs="Times New Roman"/>
                <w:i/>
                <w:color w:val="0070C0"/>
                <w:szCs w:val="20"/>
                <w:lang w:val="en-US"/>
              </w:rPr>
            </w:pPr>
            <w:r w:rsidRPr="00744546">
              <w:rPr>
                <w:rFonts w:eastAsia="SimSun" w:cs="Times New Roman"/>
                <w:i/>
                <w:color w:val="0070C0"/>
                <w:szCs w:val="20"/>
                <w:lang w:val="en-US"/>
              </w:rPr>
              <w:t>O</w:t>
            </w:r>
            <w:r w:rsidRPr="00744546">
              <w:rPr>
                <w:rFonts w:eastAsia="SimSun" w:cs="Times New Roman" w:hint="eastAsia"/>
                <w:i/>
                <w:color w:val="0070C0"/>
                <w:szCs w:val="20"/>
                <w:lang w:val="en-US"/>
              </w:rPr>
              <w:t>nline agreement:</w:t>
            </w:r>
          </w:p>
          <w:p w14:paraId="2A823AF9" w14:textId="77777777" w:rsidR="00744546" w:rsidRPr="00744546" w:rsidRDefault="00744546" w:rsidP="00744546">
            <w:pPr>
              <w:snapToGrid w:val="0"/>
              <w:spacing w:after="120"/>
              <w:rPr>
                <w:rFonts w:eastAsia="SimSun" w:cs="Times New Roman"/>
                <w:szCs w:val="21"/>
                <w:highlight w:val="green"/>
                <w:lang w:val="en-US" w:eastAsia="zh-CN"/>
              </w:rPr>
            </w:pPr>
            <w:r w:rsidRPr="00744546">
              <w:rPr>
                <w:rFonts w:eastAsia="SimSun" w:cs="Times New Roman" w:hint="eastAsia"/>
                <w:szCs w:val="21"/>
                <w:highlight w:val="green"/>
                <w:lang w:val="en-US" w:eastAsia="zh-CN"/>
              </w:rPr>
              <w:t>A</w:t>
            </w:r>
            <w:r w:rsidRPr="00744546">
              <w:rPr>
                <w:rFonts w:eastAsia="SimSun" w:cs="Times New Roman"/>
                <w:szCs w:val="21"/>
                <w:highlight w:val="green"/>
                <w:lang w:val="en-US" w:eastAsia="zh-CN"/>
              </w:rPr>
              <w:t>greement:</w:t>
            </w:r>
          </w:p>
          <w:p w14:paraId="10BD2240" w14:textId="279C32E6" w:rsidR="00744546" w:rsidRPr="00744546" w:rsidRDefault="00744546" w:rsidP="00744546">
            <w:pPr>
              <w:numPr>
                <w:ilvl w:val="0"/>
                <w:numId w:val="33"/>
              </w:numPr>
              <w:spacing w:after="120"/>
              <w:ind w:left="720"/>
              <w:rPr>
                <w:rFonts w:eastAsia="SimSun" w:cs="Times New Roman"/>
                <w:szCs w:val="21"/>
                <w:highlight w:val="green"/>
                <w:lang w:val="en-US"/>
              </w:rPr>
            </w:pPr>
            <w:r w:rsidRPr="00744546">
              <w:rPr>
                <w:rFonts w:eastAsia="Malgun Gothic" w:cs="Times New Roman"/>
                <w:iCs/>
                <w:szCs w:val="21"/>
                <w:highlight w:val="green"/>
                <w:lang w:val="en-US"/>
              </w:rPr>
              <w:t>RAN4 to define measurement requirements in cell re-selection for inter-RAT (NTN to E-UTRAN TN) measurement in IDLE/INACITVE mode for (e)RedCap UE with FR1-NTN.</w:t>
            </w:r>
          </w:p>
        </w:tc>
      </w:tr>
    </w:tbl>
    <w:p w14:paraId="1DBEDFDD" w14:textId="77777777" w:rsidR="00744546" w:rsidRDefault="00744546" w:rsidP="00744546">
      <w:pPr>
        <w:spacing w:after="0"/>
      </w:pPr>
    </w:p>
    <w:p w14:paraId="0DFCE59A" w14:textId="66AC2F7A" w:rsidR="00744546" w:rsidRDefault="00744546" w:rsidP="000F66B7">
      <w:pPr>
        <w:rPr>
          <w:rFonts w:eastAsia="Times New Roman" w:cs="v4.2.0"/>
          <w:szCs w:val="20"/>
          <w:lang w:eastAsia="zh-CN"/>
        </w:rPr>
      </w:pPr>
      <w:r>
        <w:t xml:space="preserve">In fact, measurement requirements for inter-RAT cell selection </w:t>
      </w:r>
      <w:r w:rsidR="00753168">
        <w:t xml:space="preserve">to EUTRAN TN for UE in NR NTN </w:t>
      </w:r>
      <w:r>
        <w:t>are defined in clause 4.2C.2.11</w:t>
      </w:r>
      <w:r w:rsidR="00753168">
        <w:t xml:space="preserve">, whilst these are defined for </w:t>
      </w:r>
      <w:r w:rsidR="00753168" w:rsidRPr="00753168">
        <w:rPr>
          <w:rFonts w:eastAsia="Times New Roman" w:cs="v4.2.0"/>
          <w:szCs w:val="20"/>
          <w:lang w:eastAsia="zh-CN"/>
        </w:rPr>
        <w:t xml:space="preserve">(e)RedCap UE in </w:t>
      </w:r>
      <w:r w:rsidR="00753168">
        <w:rPr>
          <w:rFonts w:eastAsia="Times New Roman" w:cs="v4.2.0"/>
          <w:szCs w:val="20"/>
          <w:lang w:eastAsia="zh-CN"/>
        </w:rPr>
        <w:t xml:space="preserve">clause 4.2B.2.5. Thus, it is proposed </w:t>
      </w:r>
      <w:bookmarkStart w:id="6" w:name="_Hlk193475145"/>
      <w:r w:rsidR="00753168">
        <w:rPr>
          <w:rFonts w:eastAsia="Times New Roman" w:cs="v4.2.0"/>
          <w:szCs w:val="20"/>
          <w:lang w:eastAsia="zh-CN"/>
        </w:rPr>
        <w:t xml:space="preserve">to merge requirements from clause 4.2B.2.5 into clause 4.2C.2.11 for </w:t>
      </w:r>
      <w:r w:rsidR="00753168" w:rsidRPr="00753168">
        <w:rPr>
          <w:rFonts w:eastAsia="Times New Roman" w:cs="v4.2.0"/>
          <w:szCs w:val="20"/>
          <w:lang w:eastAsia="zh-CN"/>
        </w:rPr>
        <w:t>(e)RedCap UE in FR1-NTN</w:t>
      </w:r>
      <w:bookmarkEnd w:id="6"/>
      <w:r w:rsidR="0070152B">
        <w:rPr>
          <w:rFonts w:eastAsia="Times New Roman" w:cs="v4.2.0"/>
          <w:szCs w:val="20"/>
          <w:lang w:eastAsia="zh-CN"/>
        </w:rPr>
        <w:t xml:space="preserve"> as depicted below.</w:t>
      </w:r>
    </w:p>
    <w:tbl>
      <w:tblPr>
        <w:tblStyle w:val="TableGrid"/>
        <w:tblW w:w="0" w:type="auto"/>
        <w:tblLook w:val="04A0" w:firstRow="1" w:lastRow="0" w:firstColumn="1" w:lastColumn="0" w:noHBand="0" w:noVBand="1"/>
      </w:tblPr>
      <w:tblGrid>
        <w:gridCol w:w="9617"/>
      </w:tblGrid>
      <w:tr w:rsidR="00992421" w14:paraId="6CAE8677" w14:textId="77777777" w:rsidTr="00992421">
        <w:tc>
          <w:tcPr>
            <w:tcW w:w="9617" w:type="dxa"/>
          </w:tcPr>
          <w:p w14:paraId="456E7FE6" w14:textId="77777777" w:rsidR="00992421" w:rsidRPr="008A641D" w:rsidRDefault="00992421" w:rsidP="00992421">
            <w:pPr>
              <w:keepNext/>
              <w:keepLines/>
              <w:overflowPunct w:val="0"/>
              <w:autoSpaceDE w:val="0"/>
              <w:autoSpaceDN w:val="0"/>
              <w:adjustRightInd w:val="0"/>
              <w:spacing w:before="120" w:after="180"/>
              <w:ind w:left="1418" w:hanging="1418"/>
              <w:textAlignment w:val="baseline"/>
              <w:outlineLvl w:val="3"/>
              <w:rPr>
                <w:rFonts w:ascii="Arial" w:eastAsia="SimSun" w:hAnsi="Arial" w:cs="Times New Roman"/>
                <w:sz w:val="24"/>
                <w:szCs w:val="20"/>
                <w:lang w:eastAsia="zh-CN"/>
              </w:rPr>
            </w:pPr>
            <w:r w:rsidRPr="008A641D">
              <w:rPr>
                <w:rFonts w:ascii="Arial" w:eastAsia="Times New Roman" w:hAnsi="Arial" w:cs="Times New Roman"/>
                <w:sz w:val="24"/>
                <w:szCs w:val="20"/>
              </w:rPr>
              <w:t>4.2C.</w:t>
            </w:r>
            <w:r w:rsidRPr="008A641D">
              <w:rPr>
                <w:rFonts w:ascii="Arial" w:eastAsia="SimSun" w:hAnsi="Arial" w:cs="Times New Roman" w:hint="eastAsia"/>
                <w:sz w:val="24"/>
                <w:szCs w:val="20"/>
                <w:lang w:eastAsia="zh-CN"/>
              </w:rPr>
              <w:t>2</w:t>
            </w:r>
            <w:r w:rsidRPr="008A641D">
              <w:rPr>
                <w:rFonts w:ascii="Arial" w:eastAsia="Times New Roman" w:hAnsi="Arial" w:cs="Times New Roman"/>
                <w:sz w:val="24"/>
                <w:szCs w:val="20"/>
              </w:rPr>
              <w:t>.</w:t>
            </w:r>
            <w:r w:rsidRPr="008A641D">
              <w:rPr>
                <w:rFonts w:ascii="Arial" w:eastAsia="SimSun" w:hAnsi="Arial" w:cs="Times New Roman" w:hint="eastAsia"/>
                <w:sz w:val="24"/>
                <w:szCs w:val="20"/>
                <w:lang w:eastAsia="zh-CN"/>
              </w:rPr>
              <w:t>11</w:t>
            </w:r>
            <w:r w:rsidRPr="008A641D">
              <w:rPr>
                <w:rFonts w:ascii="Arial" w:eastAsia="Times New Roman" w:hAnsi="Arial" w:cs="Times New Roman"/>
                <w:sz w:val="24"/>
                <w:szCs w:val="20"/>
              </w:rPr>
              <w:tab/>
              <w:t>Measurements of inter-RAT E-UTRAN cells</w:t>
            </w:r>
            <w:r w:rsidRPr="008A641D">
              <w:rPr>
                <w:rFonts w:ascii="Arial" w:eastAsia="SimSun" w:hAnsi="Arial" w:cs="Times New Roman" w:hint="eastAsia"/>
                <w:sz w:val="24"/>
                <w:szCs w:val="20"/>
                <w:lang w:eastAsia="zh-CN"/>
              </w:rPr>
              <w:t xml:space="preserve"> with TN carrier</w:t>
            </w:r>
          </w:p>
          <w:p w14:paraId="3B2D8182" w14:textId="77777777" w:rsidR="00992421" w:rsidRPr="008A641D" w:rsidRDefault="00992421" w:rsidP="00992421">
            <w:pPr>
              <w:overflowPunct w:val="0"/>
              <w:autoSpaceDE w:val="0"/>
              <w:autoSpaceDN w:val="0"/>
              <w:adjustRightInd w:val="0"/>
              <w:spacing w:after="180"/>
              <w:textAlignment w:val="baseline"/>
              <w:rPr>
                <w:rFonts w:eastAsia="SimSun" w:cs="Times New Roman"/>
                <w:szCs w:val="20"/>
                <w:lang w:eastAsia="zh-CN"/>
              </w:rPr>
            </w:pPr>
            <w:r w:rsidRPr="008A641D">
              <w:rPr>
                <w:rFonts w:eastAsia="Times New Roman" w:cs="Times New Roman" w:hint="eastAsia"/>
                <w:szCs w:val="20"/>
              </w:rPr>
              <w:t xml:space="preserve">This clause applies for the inter-RAT cell re-selection for TN carriers, and NTN carriers if configured. The requirements in clause </w:t>
            </w:r>
            <w:r w:rsidRPr="008A641D">
              <w:rPr>
                <w:rFonts w:eastAsia="Times New Roman" w:cs="Times New Roman"/>
                <w:szCs w:val="20"/>
              </w:rPr>
              <w:t xml:space="preserve">4.2C.2.11 </w:t>
            </w:r>
            <w:r w:rsidRPr="008A641D">
              <w:rPr>
                <w:rFonts w:eastAsia="Times New Roman" w:cs="Times New Roman" w:hint="eastAsia"/>
                <w:szCs w:val="20"/>
              </w:rPr>
              <w:t xml:space="preserve">apply provided that network provides </w:t>
            </w:r>
            <w:proofErr w:type="gramStart"/>
            <w:r w:rsidRPr="008A641D">
              <w:rPr>
                <w:rFonts w:eastAsia="Times New Roman" w:cs="Times New Roman" w:hint="eastAsia"/>
                <w:szCs w:val="20"/>
              </w:rPr>
              <w:t>SIB19</w:t>
            </w:r>
            <w:proofErr w:type="gramEnd"/>
            <w:r w:rsidRPr="008A641D">
              <w:rPr>
                <w:rFonts w:eastAsia="Times New Roman" w:cs="Times New Roman" w:hint="eastAsia"/>
                <w:szCs w:val="20"/>
              </w:rPr>
              <w:t xml:space="preserve"> and UE is configured with </w:t>
            </w:r>
            <w:del w:id="7" w:author="Author">
              <w:r w:rsidRPr="008A641D" w:rsidDel="008A641D">
                <w:rPr>
                  <w:rFonts w:eastAsia="Times New Roman" w:cs="Times New Roman" w:hint="eastAsia"/>
                  <w:szCs w:val="20"/>
                </w:rPr>
                <w:delText xml:space="preserve">and </w:delText>
              </w:r>
            </w:del>
            <w:r w:rsidRPr="008A641D">
              <w:rPr>
                <w:rFonts w:eastAsia="Times New Roman" w:cs="Times New Roman" w:hint="eastAsia"/>
                <w:szCs w:val="20"/>
              </w:rPr>
              <w:t>one or more TN carriers.</w:t>
            </w:r>
            <w:ins w:id="8" w:author="Author">
              <w:r>
                <w:rPr>
                  <w:rFonts w:eastAsia="Times New Roman" w:cs="Times New Roman"/>
                  <w:szCs w:val="20"/>
                </w:rPr>
                <w:t xml:space="preserve"> This clause applies also to (e)RedCap UE in FR1-NTN.</w:t>
              </w:r>
            </w:ins>
          </w:p>
          <w:p w14:paraId="5BCE21BB" w14:textId="77777777" w:rsidR="00992421" w:rsidRPr="008A641D" w:rsidRDefault="00992421" w:rsidP="00992421">
            <w:pPr>
              <w:overflowPunct w:val="0"/>
              <w:autoSpaceDE w:val="0"/>
              <w:autoSpaceDN w:val="0"/>
              <w:adjustRightInd w:val="0"/>
              <w:spacing w:after="180"/>
              <w:textAlignment w:val="baseline"/>
              <w:rPr>
                <w:rFonts w:eastAsia="Times New Roman" w:cs="Times New Roman"/>
                <w:szCs w:val="20"/>
              </w:rPr>
            </w:pPr>
            <w:r w:rsidRPr="008A641D">
              <w:rPr>
                <w:rFonts w:eastAsia="Times New Roman" w:cs="Times New Roman"/>
                <w:szCs w:val="20"/>
                <w:lang w:eastAsia="ja-JP"/>
              </w:rPr>
              <w:t>UE is allowed to skip TN neighbour cells measurement in an area where there is no coverage of the frequency based on the provided TN cell coverage information and UE GNSS position information.</w:t>
            </w:r>
            <w:r w:rsidRPr="008A641D">
              <w:rPr>
                <w:rFonts w:eastAsia="Times New Roman" w:cs="Times New Roman"/>
                <w:szCs w:val="20"/>
                <w:lang w:eastAsia="zh-CN"/>
              </w:rPr>
              <w:t xml:space="preserve"> </w:t>
            </w:r>
            <w:r w:rsidRPr="008A641D">
              <w:rPr>
                <w:rFonts w:eastAsia="SimSun" w:cs="Times New Roman" w:hint="eastAsia"/>
                <w:szCs w:val="20"/>
                <w:lang w:eastAsia="zh-CN"/>
              </w:rPr>
              <w:t xml:space="preserve"> Otherwise, </w:t>
            </w:r>
            <w:r w:rsidRPr="008A641D">
              <w:rPr>
                <w:rFonts w:eastAsia="Times New Roman" w:cs="Times New Roman"/>
                <w:bCs/>
                <w:szCs w:val="20"/>
              </w:rPr>
              <w:t xml:space="preserve">UE shall perform TN measurement if its estimated distance to </w:t>
            </w:r>
            <w:proofErr w:type="spellStart"/>
            <w:r w:rsidRPr="008A641D">
              <w:rPr>
                <w:rFonts w:eastAsia="Times New Roman" w:cs="Times New Roman"/>
                <w:bCs/>
                <w:szCs w:val="20"/>
              </w:rPr>
              <w:t>tn-ReferenceLocation</w:t>
            </w:r>
            <w:proofErr w:type="spellEnd"/>
            <w:r w:rsidRPr="008A641D">
              <w:rPr>
                <w:rFonts w:eastAsia="Times New Roman" w:cs="Times New Roman"/>
                <w:bCs/>
                <w:szCs w:val="20"/>
              </w:rPr>
              <w:t xml:space="preserve"> is smaller than </w:t>
            </w:r>
            <w:proofErr w:type="spellStart"/>
            <w:r w:rsidRPr="008A641D">
              <w:rPr>
                <w:rFonts w:eastAsia="Times New Roman" w:cs="Times New Roman"/>
                <w:bCs/>
                <w:szCs w:val="20"/>
              </w:rPr>
              <w:t>tn-DistanceRadius</w:t>
            </w:r>
            <w:proofErr w:type="spellEnd"/>
            <w:r w:rsidRPr="008A641D">
              <w:rPr>
                <w:rFonts w:eastAsia="Times New Roman" w:cs="Times New Roman"/>
                <w:bCs/>
                <w:szCs w:val="20"/>
              </w:rPr>
              <w:t xml:space="preserve">. The requirements apply provided that the actual distance between UE to </w:t>
            </w:r>
            <w:proofErr w:type="spellStart"/>
            <w:r w:rsidRPr="008A641D">
              <w:rPr>
                <w:rFonts w:eastAsia="Times New Roman" w:cs="Times New Roman"/>
                <w:bCs/>
                <w:szCs w:val="20"/>
              </w:rPr>
              <w:t>tn-ReferenceLocation</w:t>
            </w:r>
            <w:proofErr w:type="spellEnd"/>
            <w:r w:rsidRPr="008A641D">
              <w:rPr>
                <w:rFonts w:eastAsia="Times New Roman" w:cs="Times New Roman"/>
                <w:bCs/>
                <w:szCs w:val="20"/>
              </w:rPr>
              <w:t xml:space="preserve"> is smaller than </w:t>
            </w:r>
            <w:proofErr w:type="spellStart"/>
            <w:r w:rsidRPr="008A641D">
              <w:rPr>
                <w:rFonts w:eastAsia="Times New Roman" w:cs="Times New Roman"/>
                <w:bCs/>
                <w:szCs w:val="20"/>
              </w:rPr>
              <w:t>tn-DistanceRadius</w:t>
            </w:r>
            <w:proofErr w:type="spellEnd"/>
            <w:r w:rsidRPr="008A641D">
              <w:rPr>
                <w:rFonts w:eastAsia="Times New Roman" w:cs="Times New Roman"/>
                <w:bCs/>
                <w:szCs w:val="20"/>
              </w:rPr>
              <w:t xml:space="preserve"> – 50m</w:t>
            </w:r>
            <w:r w:rsidRPr="008A641D">
              <w:rPr>
                <w:rFonts w:eastAsia="SimSun" w:cs="Times New Roman" w:hint="eastAsia"/>
                <w:bCs/>
                <w:szCs w:val="20"/>
                <w:lang w:eastAsia="zh-CN"/>
              </w:rPr>
              <w:t>.</w:t>
            </w:r>
            <w:r w:rsidRPr="008A641D">
              <w:rPr>
                <w:rFonts w:eastAsia="Times New Roman" w:cs="Times New Roman"/>
                <w:szCs w:val="20"/>
                <w:lang w:eastAsia="zh-CN"/>
              </w:rPr>
              <w:t>This clau</w:t>
            </w:r>
            <w:r w:rsidRPr="008A641D">
              <w:rPr>
                <w:rFonts w:eastAsia="Times New Roman" w:cs="Times New Roman" w:hint="eastAsia"/>
                <w:szCs w:val="20"/>
                <w:lang w:eastAsia="zh-CN"/>
              </w:rPr>
              <w:t>s</w:t>
            </w:r>
            <w:r w:rsidRPr="008A641D">
              <w:rPr>
                <w:rFonts w:eastAsia="Times New Roman" w:cs="Times New Roman"/>
                <w:szCs w:val="20"/>
                <w:lang w:eastAsia="zh-CN"/>
              </w:rPr>
              <w:t>e considers the inter-</w:t>
            </w:r>
            <w:r w:rsidRPr="008A641D">
              <w:rPr>
                <w:rFonts w:eastAsia="Times New Roman" w:cs="Times New Roman" w:hint="eastAsia"/>
                <w:szCs w:val="20"/>
                <w:lang w:eastAsia="zh-CN"/>
              </w:rPr>
              <w:t>RAT</w:t>
            </w:r>
            <w:r w:rsidRPr="008A641D">
              <w:rPr>
                <w:rFonts w:eastAsia="Times New Roman" w:cs="Times New Roman"/>
                <w:szCs w:val="20"/>
                <w:lang w:eastAsia="zh-CN"/>
              </w:rPr>
              <w:t xml:space="preserve"> cell reselection from NTN to </w:t>
            </w:r>
            <w:r w:rsidRPr="008A641D">
              <w:rPr>
                <w:rFonts w:eastAsia="Times New Roman" w:cs="Times New Roman" w:hint="eastAsia"/>
                <w:szCs w:val="20"/>
                <w:lang w:eastAsia="zh-CN"/>
              </w:rPr>
              <w:t xml:space="preserve">E-UTRAN </w:t>
            </w:r>
            <w:r w:rsidRPr="008A641D">
              <w:rPr>
                <w:rFonts w:eastAsia="Times New Roman" w:cs="Times New Roman"/>
                <w:szCs w:val="20"/>
                <w:lang w:eastAsia="zh-CN"/>
              </w:rPr>
              <w:t xml:space="preserve">TN in </w:t>
            </w:r>
            <w:r w:rsidRPr="008A641D">
              <w:rPr>
                <w:rFonts w:eastAsia="Times New Roman" w:cs="Times New Roman"/>
                <w:szCs w:val="20"/>
              </w:rPr>
              <w:t>FR1.</w:t>
            </w:r>
          </w:p>
          <w:p w14:paraId="0DF0E40B" w14:textId="77777777" w:rsidR="00992421" w:rsidRPr="008A641D" w:rsidRDefault="00992421" w:rsidP="00992421">
            <w:pPr>
              <w:overflowPunct w:val="0"/>
              <w:autoSpaceDE w:val="0"/>
              <w:autoSpaceDN w:val="0"/>
              <w:adjustRightInd w:val="0"/>
              <w:spacing w:after="180"/>
              <w:textAlignment w:val="baseline"/>
              <w:rPr>
                <w:rFonts w:eastAsia="Times New Roman" w:cs="Times New Roman"/>
                <w:szCs w:val="20"/>
              </w:rPr>
            </w:pPr>
            <w:r w:rsidRPr="008A641D">
              <w:rPr>
                <w:rFonts w:eastAsia="Times New Roman" w:cs="Times New Roman"/>
                <w:szCs w:val="20"/>
              </w:rPr>
              <w:t xml:space="preserve">If </w:t>
            </w:r>
            <w:proofErr w:type="spellStart"/>
            <w:r w:rsidRPr="008A641D">
              <w:rPr>
                <w:rFonts w:eastAsia="Times New Roman" w:cs="Times New Roman"/>
                <w:szCs w:val="20"/>
              </w:rPr>
              <w:t>Srxlev</w:t>
            </w:r>
            <w:proofErr w:type="spellEnd"/>
            <w:r w:rsidRPr="008A641D">
              <w:rPr>
                <w:rFonts w:eastAsia="Times New Roman" w:cs="Times New Roman"/>
                <w:szCs w:val="20"/>
              </w:rPr>
              <w:t xml:space="preserve"> &gt; </w:t>
            </w:r>
            <w:proofErr w:type="spellStart"/>
            <w:r w:rsidRPr="008A641D">
              <w:rPr>
                <w:rFonts w:eastAsia="Times New Roman" w:cs="Times New Roman"/>
                <w:szCs w:val="20"/>
              </w:rPr>
              <w:t>S</w:t>
            </w:r>
            <w:r w:rsidRPr="008A641D">
              <w:rPr>
                <w:rFonts w:eastAsia="Times New Roman" w:cs="Times New Roman"/>
                <w:szCs w:val="20"/>
                <w:vertAlign w:val="subscript"/>
              </w:rPr>
              <w:t>nonIntraSearchP</w:t>
            </w:r>
            <w:proofErr w:type="spellEnd"/>
            <w:r w:rsidRPr="008A641D">
              <w:rPr>
                <w:rFonts w:eastAsia="Times New Roman" w:cs="Times New Roman"/>
                <w:szCs w:val="20"/>
              </w:rPr>
              <w:t xml:space="preserve"> and </w:t>
            </w:r>
            <w:proofErr w:type="spellStart"/>
            <w:r w:rsidRPr="008A641D">
              <w:rPr>
                <w:rFonts w:eastAsia="Times New Roman" w:cs="Times New Roman"/>
                <w:szCs w:val="20"/>
              </w:rPr>
              <w:t>Squal</w:t>
            </w:r>
            <w:proofErr w:type="spellEnd"/>
            <w:r w:rsidRPr="008A641D">
              <w:rPr>
                <w:rFonts w:eastAsia="Times New Roman" w:cs="Times New Roman"/>
                <w:szCs w:val="20"/>
              </w:rPr>
              <w:t xml:space="preserve"> &gt; </w:t>
            </w:r>
            <w:proofErr w:type="spellStart"/>
            <w:r w:rsidRPr="008A641D">
              <w:rPr>
                <w:rFonts w:eastAsia="Times New Roman" w:cs="Times New Roman"/>
                <w:szCs w:val="20"/>
              </w:rPr>
              <w:t>S</w:t>
            </w:r>
            <w:r w:rsidRPr="008A641D">
              <w:rPr>
                <w:rFonts w:eastAsia="Times New Roman" w:cs="Times New Roman"/>
                <w:szCs w:val="20"/>
                <w:vertAlign w:val="subscript"/>
              </w:rPr>
              <w:t>nonIntraSearchQ</w:t>
            </w:r>
            <w:proofErr w:type="spellEnd"/>
            <w:r w:rsidRPr="008A641D">
              <w:rPr>
                <w:rFonts w:eastAsia="Times New Roman" w:cs="Times New Roman"/>
                <w:szCs w:val="20"/>
              </w:rPr>
              <w:t xml:space="preserve"> then the UE shall search for inter-RAT E-UTRAN layers of higher priority at least every T</w:t>
            </w:r>
            <w:r w:rsidRPr="008A641D">
              <w:rPr>
                <w:rFonts w:eastAsia="Times New Roman" w:cs="Times New Roman"/>
                <w:szCs w:val="20"/>
                <w:vertAlign w:val="subscript"/>
              </w:rPr>
              <w:t xml:space="preserve">higher_priority_search </w:t>
            </w:r>
            <w:r w:rsidRPr="008A641D">
              <w:rPr>
                <w:rFonts w:eastAsia="Times New Roman" w:cs="Times New Roman"/>
                <w:szCs w:val="20"/>
              </w:rPr>
              <w:t>where T</w:t>
            </w:r>
            <w:r w:rsidRPr="008A641D">
              <w:rPr>
                <w:rFonts w:eastAsia="Times New Roman" w:cs="Times New Roman"/>
                <w:szCs w:val="20"/>
                <w:vertAlign w:val="subscript"/>
              </w:rPr>
              <w:t>higher_priority_search</w:t>
            </w:r>
            <w:r w:rsidRPr="008A641D">
              <w:rPr>
                <w:rFonts w:eastAsia="Times New Roman" w:cs="Times New Roman"/>
                <w:szCs w:val="20"/>
              </w:rPr>
              <w:t xml:space="preserve"> is described in clause 4.2.2.</w:t>
            </w:r>
          </w:p>
          <w:p w14:paraId="6D693D0E" w14:textId="77777777" w:rsidR="00992421" w:rsidRPr="008A641D" w:rsidRDefault="00992421" w:rsidP="00992421">
            <w:pPr>
              <w:overflowPunct w:val="0"/>
              <w:autoSpaceDE w:val="0"/>
              <w:autoSpaceDN w:val="0"/>
              <w:adjustRightInd w:val="0"/>
              <w:spacing w:after="180"/>
              <w:textAlignment w:val="baseline"/>
              <w:rPr>
                <w:rFonts w:eastAsia="Times New Roman" w:cs="Times New Roman"/>
                <w:szCs w:val="20"/>
              </w:rPr>
            </w:pPr>
            <w:r w:rsidRPr="008A641D">
              <w:rPr>
                <w:rFonts w:eastAsia="Times New Roman" w:cs="Times New Roman"/>
                <w:szCs w:val="20"/>
              </w:rPr>
              <w:t xml:space="preserve">If </w:t>
            </w:r>
            <w:proofErr w:type="spellStart"/>
            <w:r w:rsidRPr="008A641D">
              <w:rPr>
                <w:rFonts w:eastAsia="Times New Roman" w:cs="Times New Roman"/>
                <w:szCs w:val="20"/>
              </w:rPr>
              <w:t>Srxlev</w:t>
            </w:r>
            <w:proofErr w:type="spellEnd"/>
            <w:r w:rsidRPr="008A641D">
              <w:rPr>
                <w:rFonts w:eastAsia="Times New Roman" w:cs="Times New Roman"/>
                <w:szCs w:val="20"/>
              </w:rPr>
              <w:t xml:space="preserve"> </w:t>
            </w:r>
            <w:r w:rsidRPr="008A641D">
              <w:rPr>
                <w:rFonts w:eastAsia="Times New Roman" w:cs="Times New Roman" w:hint="eastAsia"/>
                <w:szCs w:val="20"/>
              </w:rPr>
              <w:t>≤</w:t>
            </w:r>
            <w:r w:rsidRPr="008A641D">
              <w:rPr>
                <w:rFonts w:eastAsia="Times New Roman" w:cs="Times New Roman"/>
                <w:szCs w:val="20"/>
              </w:rPr>
              <w:t xml:space="preserve"> </w:t>
            </w:r>
            <w:proofErr w:type="spellStart"/>
            <w:r w:rsidRPr="008A641D">
              <w:rPr>
                <w:rFonts w:eastAsia="Times New Roman" w:cs="Times New Roman"/>
                <w:szCs w:val="20"/>
              </w:rPr>
              <w:t>S</w:t>
            </w:r>
            <w:r w:rsidRPr="008A641D">
              <w:rPr>
                <w:rFonts w:eastAsia="Times New Roman" w:cs="Times New Roman"/>
                <w:szCs w:val="20"/>
                <w:vertAlign w:val="subscript"/>
              </w:rPr>
              <w:t>nonIntraSearchP</w:t>
            </w:r>
            <w:proofErr w:type="spellEnd"/>
            <w:r w:rsidRPr="008A641D">
              <w:rPr>
                <w:rFonts w:eastAsia="Times New Roman" w:cs="Times New Roman"/>
                <w:szCs w:val="20"/>
              </w:rPr>
              <w:t xml:space="preserve"> or </w:t>
            </w:r>
            <w:proofErr w:type="spellStart"/>
            <w:r w:rsidRPr="008A641D">
              <w:rPr>
                <w:rFonts w:eastAsia="Times New Roman" w:cs="Times New Roman"/>
                <w:szCs w:val="20"/>
              </w:rPr>
              <w:t>Squal</w:t>
            </w:r>
            <w:proofErr w:type="spellEnd"/>
            <w:r w:rsidRPr="008A641D">
              <w:rPr>
                <w:rFonts w:eastAsia="Times New Roman" w:cs="Times New Roman"/>
                <w:szCs w:val="20"/>
              </w:rPr>
              <w:t xml:space="preserve"> </w:t>
            </w:r>
            <w:r w:rsidRPr="008A641D">
              <w:rPr>
                <w:rFonts w:eastAsia="Times New Roman" w:cs="Times New Roman" w:hint="eastAsia"/>
                <w:szCs w:val="20"/>
              </w:rPr>
              <w:t>≤</w:t>
            </w:r>
            <w:r w:rsidRPr="008A641D">
              <w:rPr>
                <w:rFonts w:eastAsia="Times New Roman" w:cs="Times New Roman"/>
                <w:szCs w:val="20"/>
              </w:rPr>
              <w:t xml:space="preserve"> </w:t>
            </w:r>
            <w:proofErr w:type="spellStart"/>
            <w:r w:rsidRPr="008A641D">
              <w:rPr>
                <w:rFonts w:eastAsia="Times New Roman" w:cs="Times New Roman"/>
                <w:szCs w:val="20"/>
              </w:rPr>
              <w:t>S</w:t>
            </w:r>
            <w:r w:rsidRPr="008A641D">
              <w:rPr>
                <w:rFonts w:eastAsia="Times New Roman" w:cs="Times New Roman"/>
                <w:szCs w:val="20"/>
                <w:vertAlign w:val="subscript"/>
              </w:rPr>
              <w:t>nonIntraSearchQ</w:t>
            </w:r>
            <w:proofErr w:type="spellEnd"/>
            <w:r w:rsidRPr="008A641D">
              <w:rPr>
                <w:rFonts w:eastAsia="Times New Roman" w:cs="Times New Roman"/>
                <w:szCs w:val="20"/>
                <w:vertAlign w:val="subscript"/>
              </w:rPr>
              <w:t xml:space="preserve"> </w:t>
            </w:r>
            <w:r w:rsidRPr="008A641D">
              <w:rPr>
                <w:rFonts w:eastAsia="Times New Roman" w:cs="Times New Roman"/>
                <w:szCs w:val="20"/>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795831BA" w14:textId="77777777" w:rsidR="00992421" w:rsidRPr="008A641D" w:rsidRDefault="00992421" w:rsidP="00992421">
            <w:pPr>
              <w:overflowPunct w:val="0"/>
              <w:autoSpaceDE w:val="0"/>
              <w:autoSpaceDN w:val="0"/>
              <w:adjustRightInd w:val="0"/>
              <w:spacing w:after="180"/>
              <w:textAlignment w:val="baseline"/>
              <w:rPr>
                <w:rFonts w:eastAsia="Times New Roman" w:cs="v4.2.0"/>
                <w:szCs w:val="20"/>
              </w:rPr>
            </w:pPr>
            <w:r w:rsidRPr="008A641D">
              <w:rPr>
                <w:rFonts w:eastAsia="Times New Roman" w:cs="Times New Roman"/>
                <w:szCs w:val="20"/>
              </w:rPr>
              <w:t>The requirements in this clause apply to inter-RAT E-UTRAN FDD measurements and E-UTRA TDD measurements</w:t>
            </w:r>
            <w:r w:rsidRPr="008A641D">
              <w:rPr>
                <w:rFonts w:eastAsia="Times New Roman" w:cs="Times New Roman"/>
                <w:szCs w:val="20"/>
                <w:lang w:eastAsia="zh-CN"/>
              </w:rPr>
              <w:t xml:space="preserve">. </w:t>
            </w:r>
            <w:r w:rsidRPr="008A641D">
              <w:rPr>
                <w:rFonts w:eastAsia="Times New Roman" w:cs="Times New Roman"/>
                <w:szCs w:val="20"/>
              </w:rPr>
              <w:t xml:space="preserve">When the measurement rules indicate that </w:t>
            </w:r>
            <w:r w:rsidRPr="008A641D">
              <w:rPr>
                <w:rFonts w:eastAsia="Times New Roman" w:cs="Times New Roman"/>
                <w:szCs w:val="20"/>
                <w:lang w:eastAsia="zh-CN"/>
              </w:rPr>
              <w:t>inter-RAT E-UTRAN</w:t>
            </w:r>
            <w:r w:rsidRPr="008A641D">
              <w:rPr>
                <w:rFonts w:eastAsia="Times New Roman" w:cs="Times New Roman"/>
                <w:szCs w:val="20"/>
              </w:rPr>
              <w:t xml:space="preserve"> cells are to be measured, the UE shall measure </w:t>
            </w:r>
            <w:r w:rsidRPr="008A641D">
              <w:rPr>
                <w:rFonts w:eastAsia="Times New Roman" w:cs="Times New Roman"/>
                <w:szCs w:val="20"/>
                <w:lang w:eastAsia="zh-CN"/>
              </w:rPr>
              <w:t>RSRP and RSRQ</w:t>
            </w:r>
            <w:r w:rsidRPr="008A641D">
              <w:rPr>
                <w:rFonts w:eastAsia="Times New Roman" w:cs="Times New Roman"/>
                <w:szCs w:val="20"/>
              </w:rPr>
              <w:t xml:space="preserve"> of detected </w:t>
            </w:r>
            <w:r w:rsidRPr="008A641D">
              <w:rPr>
                <w:rFonts w:eastAsia="Times New Roman" w:cs="Times New Roman"/>
                <w:szCs w:val="20"/>
                <w:lang w:eastAsia="zh-CN"/>
              </w:rPr>
              <w:t>E-</w:t>
            </w:r>
            <w:r w:rsidRPr="008A641D">
              <w:rPr>
                <w:rFonts w:eastAsia="Times New Roman" w:cs="Times New Roman"/>
                <w:szCs w:val="20"/>
              </w:rPr>
              <w:t>UTRA cells in the neighbour frequency list at the minimum measurement rate specified in this clause.</w:t>
            </w:r>
          </w:p>
          <w:p w14:paraId="47789F49" w14:textId="77777777" w:rsidR="00992421" w:rsidRPr="008A641D" w:rsidRDefault="00992421" w:rsidP="00992421">
            <w:pPr>
              <w:overflowPunct w:val="0"/>
              <w:autoSpaceDE w:val="0"/>
              <w:autoSpaceDN w:val="0"/>
              <w:adjustRightInd w:val="0"/>
              <w:spacing w:after="180"/>
              <w:textAlignment w:val="baseline"/>
              <w:rPr>
                <w:rFonts w:eastAsia="Times New Roman" w:cs="Times New Roman"/>
                <w:szCs w:val="20"/>
              </w:rPr>
            </w:pPr>
            <w:r w:rsidRPr="008A641D">
              <w:rPr>
                <w:rFonts w:eastAsia="Times New Roman" w:cs="Times New Roman"/>
                <w:szCs w:val="20"/>
                <w:lang w:eastAsia="zh-CN"/>
              </w:rPr>
              <w:t xml:space="preserve">The parameter </w:t>
            </w:r>
            <w:proofErr w:type="spellStart"/>
            <w:r w:rsidRPr="008A641D">
              <w:rPr>
                <w:rFonts w:eastAsia="Times New Roman" w:cs="Times New Roman"/>
                <w:szCs w:val="20"/>
              </w:rPr>
              <w:t>N</w:t>
            </w:r>
            <w:r w:rsidRPr="008A641D">
              <w:rPr>
                <w:rFonts w:eastAsia="Times New Roman" w:cs="Times New Roman"/>
                <w:szCs w:val="20"/>
                <w:vertAlign w:val="subscript"/>
              </w:rPr>
              <w:t>EUTRA_carrier</w:t>
            </w:r>
            <w:proofErr w:type="spellEnd"/>
            <w:ins w:id="9" w:author="Author">
              <w:r>
                <w:rPr>
                  <w:rFonts w:eastAsia="Times New Roman" w:cs="Times New Roman"/>
                  <w:szCs w:val="20"/>
                  <w:vertAlign w:val="subscript"/>
                </w:rPr>
                <w:t>,</w:t>
              </w:r>
            </w:ins>
            <w:r w:rsidRPr="008A641D">
              <w:rPr>
                <w:rFonts w:eastAsia="Times New Roman" w:cs="Times New Roman"/>
                <w:szCs w:val="20"/>
                <w:lang w:eastAsia="zh-CN"/>
              </w:rPr>
              <w:t xml:space="preserve"> </w:t>
            </w:r>
            <w:ins w:id="10" w:author="Author">
              <w:r>
                <w:rPr>
                  <w:rFonts w:eastAsia="Times New Roman" w:cs="Times New Roman"/>
                  <w:szCs w:val="20"/>
                  <w:lang w:eastAsia="zh-CN"/>
                </w:rPr>
                <w:t xml:space="preserve">or </w:t>
              </w:r>
              <w:proofErr w:type="spellStart"/>
              <w:r w:rsidRPr="0024131D">
                <w:rPr>
                  <w:rFonts w:cs="v4.2.0"/>
                </w:rPr>
                <w:t>N</w:t>
              </w:r>
              <w:r w:rsidRPr="0024131D">
                <w:rPr>
                  <w:rFonts w:cs="v4.2.0"/>
                  <w:vertAlign w:val="subscript"/>
                  <w:lang w:eastAsia="zh-CN"/>
                </w:rPr>
                <w:t>E</w:t>
              </w:r>
              <w:r w:rsidRPr="0024131D">
                <w:rPr>
                  <w:rFonts w:cs="v4.2.0"/>
                  <w:vertAlign w:val="subscript"/>
                </w:rPr>
                <w:t>UTRA_carrier_RedCap</w:t>
              </w:r>
              <w:proofErr w:type="spellEnd"/>
              <w:r w:rsidRPr="0024131D">
                <w:rPr>
                  <w:rFonts w:cs="v4.2.0"/>
                </w:rPr>
                <w:t xml:space="preserve"> </w:t>
              </w:r>
              <w:r>
                <w:rPr>
                  <w:rFonts w:cs="v4.2.0"/>
                </w:rPr>
                <w:t xml:space="preserve">for </w:t>
              </w:r>
              <w:r>
                <w:rPr>
                  <w:rFonts w:eastAsia="Times New Roman" w:cs="Times New Roman"/>
                  <w:szCs w:val="20"/>
                </w:rPr>
                <w:t>(e)RedCap UE in FR1-NTN,</w:t>
              </w:r>
              <w:r>
                <w:rPr>
                  <w:rFonts w:cs="v4.2.0"/>
                </w:rPr>
                <w:t xml:space="preserve"> </w:t>
              </w:r>
            </w:ins>
            <w:r w:rsidRPr="008A641D">
              <w:rPr>
                <w:rFonts w:eastAsia="Times New Roman" w:cs="Times New Roman"/>
                <w:szCs w:val="20"/>
                <w:lang w:eastAsia="zh-CN"/>
              </w:rPr>
              <w:t>is the number of EUTRA TN carriers indicated by the serving cell, except for the frequency carrier where there is no coverage of that frequency based on the provide TN cell coverage information and UE GNSS position information.</w:t>
            </w:r>
            <w:r w:rsidRPr="008A641D">
              <w:rPr>
                <w:rFonts w:eastAsia="Times New Roman" w:cs="Times New Roman"/>
                <w:szCs w:val="20"/>
              </w:rPr>
              <w:t xml:space="preserve"> </w:t>
            </w:r>
          </w:p>
          <w:p w14:paraId="798390F4" w14:textId="77777777" w:rsidR="00992421" w:rsidRPr="008A641D" w:rsidRDefault="00992421" w:rsidP="00992421">
            <w:pPr>
              <w:overflowPunct w:val="0"/>
              <w:autoSpaceDE w:val="0"/>
              <w:autoSpaceDN w:val="0"/>
              <w:adjustRightInd w:val="0"/>
              <w:spacing w:after="180"/>
              <w:textAlignment w:val="baseline"/>
              <w:rPr>
                <w:rFonts w:eastAsia="Times New Roman" w:cs="Times New Roman"/>
                <w:szCs w:val="20"/>
              </w:rPr>
            </w:pPr>
            <w:r w:rsidRPr="008A641D">
              <w:rPr>
                <w:rFonts w:eastAsia="Times New Roman" w:cs="Times New Roman"/>
                <w:szCs w:val="20"/>
              </w:rPr>
              <w:t xml:space="preserve">If </w:t>
            </w:r>
            <w:proofErr w:type="spellStart"/>
            <w:r w:rsidRPr="008A641D">
              <w:rPr>
                <w:rFonts w:eastAsia="Times New Roman" w:cs="Times New Roman"/>
                <w:szCs w:val="20"/>
              </w:rPr>
              <w:t>Srxlev</w:t>
            </w:r>
            <w:proofErr w:type="spellEnd"/>
            <w:r w:rsidRPr="008A641D">
              <w:rPr>
                <w:rFonts w:eastAsia="Times New Roman" w:cs="Times New Roman"/>
                <w:szCs w:val="20"/>
              </w:rPr>
              <w:t xml:space="preserve"> </w:t>
            </w:r>
            <w:r w:rsidRPr="008A641D">
              <w:rPr>
                <w:rFonts w:eastAsia="Times New Roman" w:cs="Times New Roman" w:hint="eastAsia"/>
                <w:szCs w:val="20"/>
              </w:rPr>
              <w:t>≤</w:t>
            </w:r>
            <w:r w:rsidRPr="008A641D">
              <w:rPr>
                <w:rFonts w:eastAsia="Times New Roman" w:cs="Times New Roman"/>
                <w:szCs w:val="20"/>
              </w:rPr>
              <w:t xml:space="preserve"> </w:t>
            </w:r>
            <w:proofErr w:type="spellStart"/>
            <w:r w:rsidRPr="008A641D">
              <w:rPr>
                <w:rFonts w:eastAsia="Times New Roman" w:cs="Times New Roman"/>
                <w:szCs w:val="20"/>
              </w:rPr>
              <w:t>S</w:t>
            </w:r>
            <w:r w:rsidRPr="008A641D">
              <w:rPr>
                <w:rFonts w:eastAsia="Times New Roman" w:cs="Times New Roman"/>
                <w:szCs w:val="20"/>
                <w:vertAlign w:val="subscript"/>
              </w:rPr>
              <w:t>nonIntraSearchP</w:t>
            </w:r>
            <w:proofErr w:type="spellEnd"/>
            <w:r w:rsidRPr="008A641D">
              <w:rPr>
                <w:rFonts w:eastAsia="Times New Roman" w:cs="Times New Roman"/>
                <w:szCs w:val="20"/>
              </w:rPr>
              <w:t xml:space="preserve"> or </w:t>
            </w:r>
            <w:proofErr w:type="spellStart"/>
            <w:r w:rsidRPr="008A641D">
              <w:rPr>
                <w:rFonts w:eastAsia="Times New Roman" w:cs="Times New Roman"/>
                <w:szCs w:val="20"/>
              </w:rPr>
              <w:t>Squal</w:t>
            </w:r>
            <w:proofErr w:type="spellEnd"/>
            <w:r w:rsidRPr="008A641D">
              <w:rPr>
                <w:rFonts w:eastAsia="Times New Roman" w:cs="Times New Roman"/>
                <w:szCs w:val="20"/>
              </w:rPr>
              <w:t xml:space="preserve"> </w:t>
            </w:r>
            <w:r w:rsidRPr="008A641D">
              <w:rPr>
                <w:rFonts w:eastAsia="Times New Roman" w:cs="Times New Roman" w:hint="eastAsia"/>
                <w:szCs w:val="20"/>
              </w:rPr>
              <w:t>≤</w:t>
            </w:r>
            <w:r w:rsidRPr="008A641D">
              <w:rPr>
                <w:rFonts w:eastAsia="Times New Roman" w:cs="Times New Roman"/>
                <w:szCs w:val="20"/>
              </w:rPr>
              <w:t xml:space="preserve"> </w:t>
            </w:r>
            <w:proofErr w:type="spellStart"/>
            <w:r w:rsidRPr="008A641D">
              <w:rPr>
                <w:rFonts w:eastAsia="Times New Roman" w:cs="Times New Roman"/>
                <w:szCs w:val="20"/>
              </w:rPr>
              <w:t>S</w:t>
            </w:r>
            <w:r w:rsidRPr="008A641D">
              <w:rPr>
                <w:rFonts w:eastAsia="Times New Roman" w:cs="Times New Roman"/>
                <w:szCs w:val="20"/>
                <w:vertAlign w:val="subscript"/>
              </w:rPr>
              <w:t>nonIntraSearchQ</w:t>
            </w:r>
            <w:proofErr w:type="spellEnd"/>
            <w:r w:rsidRPr="008A641D">
              <w:rPr>
                <w:rFonts w:eastAsia="Times New Roman" w:cs="Times New Roman"/>
                <w:szCs w:val="20"/>
              </w:rPr>
              <w:t xml:space="preserve">, UE supports </w:t>
            </w:r>
            <w:r w:rsidRPr="008A641D">
              <w:rPr>
                <w:rFonts w:eastAsia="Times New Roman" w:cs="Times New Roman"/>
              </w:rPr>
              <w:t>the enhanced inter-RAT E-UTRAN measurement requirements</w:t>
            </w:r>
            <w:r w:rsidRPr="008A641D">
              <w:rPr>
                <w:rFonts w:eastAsia="Times New Roman" w:cs="Times New Roman"/>
                <w:szCs w:val="20"/>
              </w:rPr>
              <w:t>.</w:t>
            </w:r>
          </w:p>
          <w:p w14:paraId="475CCDE3" w14:textId="77777777" w:rsidR="00992421" w:rsidRPr="008A641D" w:rsidRDefault="00992421" w:rsidP="00992421">
            <w:pPr>
              <w:overflowPunct w:val="0"/>
              <w:autoSpaceDE w:val="0"/>
              <w:autoSpaceDN w:val="0"/>
              <w:adjustRightInd w:val="0"/>
              <w:spacing w:after="180"/>
              <w:textAlignment w:val="baseline"/>
              <w:rPr>
                <w:rFonts w:eastAsia="SimSun" w:cs="v4.2.0"/>
                <w:szCs w:val="20"/>
                <w:lang w:eastAsia="zh-CN"/>
              </w:rPr>
            </w:pPr>
            <w:r w:rsidRPr="008A641D">
              <w:rPr>
                <w:rFonts w:eastAsia="Times New Roman" w:cs="v4.2.0"/>
                <w:szCs w:val="20"/>
              </w:rPr>
              <w:t xml:space="preserve">The parameter </w:t>
            </w:r>
            <w:proofErr w:type="spellStart"/>
            <w:r w:rsidRPr="008A641D">
              <w:rPr>
                <w:rFonts w:eastAsia="Times New Roman" w:cs="Times New Roman"/>
                <w:szCs w:val="20"/>
              </w:rPr>
              <w:t>N</w:t>
            </w:r>
            <w:r w:rsidRPr="008A641D">
              <w:rPr>
                <w:rFonts w:eastAsia="Times New Roman" w:cs="Times New Roman"/>
                <w:szCs w:val="20"/>
                <w:vertAlign w:val="subscript"/>
                <w:lang w:eastAsia="zh-CN"/>
              </w:rPr>
              <w:t>E</w:t>
            </w:r>
            <w:r w:rsidRPr="008A641D">
              <w:rPr>
                <w:rFonts w:eastAsia="Times New Roman" w:cs="Times New Roman"/>
                <w:szCs w:val="20"/>
                <w:vertAlign w:val="subscript"/>
              </w:rPr>
              <w:t>UTRA_carrier</w:t>
            </w:r>
            <w:proofErr w:type="spellEnd"/>
            <w:r w:rsidRPr="008A641D">
              <w:rPr>
                <w:rFonts w:eastAsia="Times New Roman" w:cs="v4.2.0"/>
                <w:szCs w:val="20"/>
              </w:rPr>
              <w:t xml:space="preserve"> for a UE</w:t>
            </w:r>
            <w:ins w:id="11" w:author="Author">
              <w:r>
                <w:rPr>
                  <w:rFonts w:eastAsia="Times New Roman" w:cs="v4.2.0"/>
                  <w:szCs w:val="20"/>
                </w:rPr>
                <w:t xml:space="preserve">, </w:t>
              </w:r>
              <w:r>
                <w:rPr>
                  <w:rFonts w:eastAsia="Times New Roman" w:cs="Times New Roman"/>
                  <w:szCs w:val="20"/>
                  <w:lang w:eastAsia="zh-CN"/>
                </w:rPr>
                <w:t xml:space="preserve">or </w:t>
              </w:r>
              <w:proofErr w:type="spellStart"/>
              <w:r w:rsidRPr="0024131D">
                <w:rPr>
                  <w:rFonts w:cs="v4.2.0"/>
                </w:rPr>
                <w:t>N</w:t>
              </w:r>
              <w:r w:rsidRPr="0024131D">
                <w:rPr>
                  <w:rFonts w:cs="v4.2.0"/>
                  <w:vertAlign w:val="subscript"/>
                  <w:lang w:eastAsia="zh-CN"/>
                </w:rPr>
                <w:t>E</w:t>
              </w:r>
              <w:r w:rsidRPr="0024131D">
                <w:rPr>
                  <w:rFonts w:cs="v4.2.0"/>
                  <w:vertAlign w:val="subscript"/>
                </w:rPr>
                <w:t>UTRA_carrier_RedCap</w:t>
              </w:r>
              <w:proofErr w:type="spellEnd"/>
              <w:r w:rsidRPr="0024131D">
                <w:rPr>
                  <w:rFonts w:cs="v4.2.0"/>
                </w:rPr>
                <w:t xml:space="preserve"> </w:t>
              </w:r>
              <w:r>
                <w:rPr>
                  <w:rFonts w:cs="v4.2.0"/>
                </w:rPr>
                <w:t xml:space="preserve">for </w:t>
              </w:r>
              <w:r>
                <w:rPr>
                  <w:rFonts w:eastAsia="Times New Roman" w:cs="Times New Roman"/>
                  <w:szCs w:val="20"/>
                </w:rPr>
                <w:t>(e)RedCap UE in FR1-NTN,</w:t>
              </w:r>
            </w:ins>
            <w:r w:rsidRPr="008A641D">
              <w:rPr>
                <w:rFonts w:eastAsia="Times New Roman" w:cs="v4.2.0"/>
                <w:szCs w:val="20"/>
              </w:rPr>
              <w:t xml:space="preserve"> configured with idle mode DC measurements (while T331 is running), is the combined </w:t>
            </w:r>
            <w:ins w:id="12" w:author="Author">
              <w:r>
                <w:rPr>
                  <w:rFonts w:eastAsia="Times New Roman" w:cs="v4.2.0"/>
                  <w:szCs w:val="20"/>
                </w:rPr>
                <w:t xml:space="preserve">total </w:t>
              </w:r>
            </w:ins>
            <w:r w:rsidRPr="008A641D">
              <w:rPr>
                <w:rFonts w:eastAsia="Times New Roman" w:cs="v4.2.0"/>
                <w:szCs w:val="20"/>
              </w:rPr>
              <w:t xml:space="preserve">number of </w:t>
            </w:r>
            <w:r w:rsidRPr="008A641D">
              <w:rPr>
                <w:rFonts w:eastAsia="Times New Roman" w:cs="Times New Roman"/>
                <w:szCs w:val="20"/>
              </w:rPr>
              <w:t>configured E-UTRA carriers</w:t>
            </w:r>
            <w:r w:rsidRPr="008A641D">
              <w:rPr>
                <w:rFonts w:eastAsia="Times New Roman" w:cs="v4.2.0"/>
                <w:szCs w:val="20"/>
              </w:rPr>
              <w:t xml:space="preserve"> </w:t>
            </w:r>
            <w:r w:rsidRPr="008A641D">
              <w:rPr>
                <w:rFonts w:eastAsia="Times New Roman" w:cs="Times New Roman"/>
                <w:szCs w:val="20"/>
              </w:rPr>
              <w:t>in the neighbour frequency list</w:t>
            </w:r>
            <w:r w:rsidRPr="008A641D">
              <w:rPr>
                <w:rFonts w:eastAsia="Times New Roman" w:cs="v4.2.0"/>
                <w:szCs w:val="20"/>
              </w:rPr>
              <w:t xml:space="preserve"> and E-UTRA </w:t>
            </w:r>
            <w:r w:rsidRPr="008A641D">
              <w:rPr>
                <w:rFonts w:eastAsia="Times New Roman" w:cs="Times New Roman"/>
                <w:szCs w:val="20"/>
              </w:rPr>
              <w:t xml:space="preserve">carriers configured for idle mode </w:t>
            </w:r>
            <w:ins w:id="13" w:author="Author">
              <w:r>
                <w:rPr>
                  <w:rFonts w:eastAsia="Times New Roman" w:cs="Times New Roman"/>
                  <w:szCs w:val="20"/>
                </w:rPr>
                <w:t>CA/</w:t>
              </w:r>
            </w:ins>
            <w:r w:rsidRPr="008A641D">
              <w:rPr>
                <w:rFonts w:eastAsia="Times New Roman" w:cs="Times New Roman"/>
                <w:szCs w:val="20"/>
              </w:rPr>
              <w:t>DC measurements</w:t>
            </w:r>
            <w:r w:rsidRPr="008A641D">
              <w:rPr>
                <w:rFonts w:eastAsia="SimSun" w:cs="Times New Roman" w:hint="eastAsia"/>
                <w:szCs w:val="20"/>
                <w:lang w:eastAsia="zh-CN"/>
              </w:rPr>
              <w:t>.</w:t>
            </w:r>
          </w:p>
          <w:p w14:paraId="4E535102" w14:textId="77777777" w:rsidR="00992421" w:rsidRPr="008A641D" w:rsidRDefault="00992421" w:rsidP="00992421">
            <w:pPr>
              <w:keepLines/>
              <w:numPr>
                <w:ilvl w:val="0"/>
                <w:numId w:val="38"/>
              </w:numPr>
              <w:overflowPunct w:val="0"/>
              <w:autoSpaceDE w:val="0"/>
              <w:autoSpaceDN w:val="0"/>
              <w:adjustRightInd w:val="0"/>
              <w:spacing w:after="180"/>
              <w:ind w:left="1135" w:hanging="851"/>
              <w:textAlignment w:val="baseline"/>
              <w:rPr>
                <w:rFonts w:eastAsia="Times New Roman" w:cs="v4.2.0"/>
                <w:szCs w:val="20"/>
              </w:rPr>
            </w:pPr>
            <w:r w:rsidRPr="008A641D">
              <w:rPr>
                <w:rFonts w:eastAsia="Times New Roman" w:cs="Times New Roman"/>
                <w:szCs w:val="20"/>
              </w:rPr>
              <w:t>NOTE:</w:t>
            </w:r>
            <w:r w:rsidRPr="008A641D">
              <w:rPr>
                <w:rFonts w:eastAsia="Times New Roman" w:cs="Times New Roman"/>
                <w:szCs w:val="20"/>
                <w:lang w:eastAsia="zh-CN"/>
              </w:rPr>
              <w:tab/>
            </w:r>
            <w:r w:rsidRPr="008A641D">
              <w:rPr>
                <w:rFonts w:eastAsia="Times New Roman" w:cs="Times New Roman"/>
                <w:szCs w:val="20"/>
              </w:rPr>
              <w:t>Combined total number means that if a carrier is an E-UTRA</w:t>
            </w:r>
            <w:r w:rsidRPr="008A641D">
              <w:rPr>
                <w:rFonts w:eastAsia="Times New Roman" w:cs="v4.2.0"/>
                <w:szCs w:val="20"/>
              </w:rPr>
              <w:t xml:space="preserve"> carrier indicated by the serving cell</w:t>
            </w:r>
            <w:r w:rsidRPr="008A641D">
              <w:rPr>
                <w:rFonts w:eastAsia="Times New Roman" w:cs="Times New Roman"/>
                <w:szCs w:val="20"/>
              </w:rPr>
              <w:t xml:space="preserve"> for mobility and additionally a carrier configured for idle mode CA/DC measurements, it only counts as one carrier.</w:t>
            </w:r>
          </w:p>
          <w:p w14:paraId="6D57A7DE" w14:textId="77777777" w:rsidR="00992421" w:rsidRPr="008A641D" w:rsidRDefault="00992421" w:rsidP="00992421">
            <w:pPr>
              <w:overflowPunct w:val="0"/>
              <w:autoSpaceDE w:val="0"/>
              <w:autoSpaceDN w:val="0"/>
              <w:adjustRightInd w:val="0"/>
              <w:spacing w:after="180"/>
              <w:textAlignment w:val="baseline"/>
              <w:rPr>
                <w:rFonts w:eastAsia="Times New Roman" w:cs="Times New Roman"/>
                <w:szCs w:val="20"/>
              </w:rPr>
            </w:pPr>
            <w:r w:rsidRPr="008A641D">
              <w:rPr>
                <w:rFonts w:eastAsia="Times New Roman" w:cs="Times New Roman"/>
                <w:szCs w:val="20"/>
              </w:rPr>
              <w:t xml:space="preserve">The UE shall filter </w:t>
            </w:r>
            <w:r w:rsidRPr="008A641D">
              <w:rPr>
                <w:rFonts w:eastAsia="Times New Roman" w:cs="Times New Roman"/>
                <w:szCs w:val="20"/>
                <w:lang w:eastAsia="zh-CN"/>
              </w:rPr>
              <w:t>RSRP and RSRQ</w:t>
            </w:r>
            <w:r w:rsidRPr="008A641D">
              <w:rPr>
                <w:rFonts w:eastAsia="Times New Roman" w:cs="Times New Roman"/>
                <w:szCs w:val="20"/>
              </w:rPr>
              <w:t xml:space="preserve"> measurements of each measured </w:t>
            </w:r>
            <w:r w:rsidRPr="008A641D">
              <w:rPr>
                <w:rFonts w:eastAsia="Times New Roman" w:cs="Times New Roman"/>
                <w:szCs w:val="20"/>
                <w:lang w:eastAsia="zh-CN"/>
              </w:rPr>
              <w:t>E-</w:t>
            </w:r>
            <w:r w:rsidRPr="008A641D">
              <w:rPr>
                <w:rFonts w:eastAsia="Times New Roman" w:cs="Times New Roman"/>
                <w:szCs w:val="20"/>
              </w:rPr>
              <w:t>UTRA cell using at least 2 measurements. Within the set of measurements used for the filtering, at least two measurements shall be spaced by at least half the minimum specified measurement period.</w:t>
            </w:r>
            <w:ins w:id="14" w:author="Author">
              <w:r>
                <w:rPr>
                  <w:rFonts w:eastAsia="Times New Roman" w:cs="Times New Roman"/>
                  <w:szCs w:val="20"/>
                </w:rPr>
                <w:t xml:space="preserve"> For (e)RedCap UE in FR1-NTN </w:t>
              </w:r>
              <w:r w:rsidRPr="00502F59">
                <w:rPr>
                  <w:rFonts w:eastAsia="Times New Roman" w:cs="Times New Roman"/>
                  <w:szCs w:val="20"/>
                </w:rPr>
                <w:t xml:space="preserve">at least two measurements shall be spaced by at least </w:t>
              </w:r>
              <w:proofErr w:type="spellStart"/>
              <w:proofErr w:type="gramStart"/>
              <w:r w:rsidRPr="00502F59">
                <w:rPr>
                  <w:rFonts w:eastAsia="Times New Roman" w:cs="v4.2.0"/>
                  <w:szCs w:val="20"/>
                </w:rPr>
                <w:t>T</w:t>
              </w:r>
              <w:r w:rsidRPr="00502F59">
                <w:rPr>
                  <w:rFonts w:eastAsia="Times New Roman" w:cs="v4.2.0"/>
                  <w:szCs w:val="20"/>
                  <w:vertAlign w:val="subscript"/>
                </w:rPr>
                <w:t>measure,</w:t>
              </w:r>
              <w:r w:rsidRPr="00502F59">
                <w:rPr>
                  <w:rFonts w:eastAsia="Times New Roman" w:cs="v4.2.0"/>
                  <w:szCs w:val="20"/>
                  <w:vertAlign w:val="subscript"/>
                  <w:lang w:eastAsia="zh-CN"/>
                </w:rPr>
                <w:t>E</w:t>
              </w:r>
              <w:r w:rsidRPr="00502F59">
                <w:rPr>
                  <w:rFonts w:eastAsia="Times New Roman" w:cs="v4.2.0"/>
                  <w:szCs w:val="20"/>
                  <w:vertAlign w:val="subscript"/>
                </w:rPr>
                <w:t>UTRAN</w:t>
              </w:r>
              <w:proofErr w:type="gramEnd"/>
              <w:r w:rsidRPr="00502F59">
                <w:rPr>
                  <w:rFonts w:eastAsia="Times New Roman" w:cs="v4.2.0"/>
                  <w:szCs w:val="20"/>
                  <w:vertAlign w:val="subscript"/>
                </w:rPr>
                <w:t>_RedCap</w:t>
              </w:r>
              <w:proofErr w:type="spellEnd"/>
              <w:r w:rsidRPr="00502F59">
                <w:rPr>
                  <w:rFonts w:eastAsia="Times New Roman" w:cs="v4.2.0"/>
                  <w:szCs w:val="20"/>
                </w:rPr>
                <w:t>/2</w:t>
              </w:r>
              <w:r w:rsidRPr="00502F59">
                <w:rPr>
                  <w:rFonts w:eastAsia="Times New Roman" w:cs="Times New Roman"/>
                  <w:szCs w:val="20"/>
                </w:rPr>
                <w:t>.</w:t>
              </w:r>
            </w:ins>
          </w:p>
          <w:p w14:paraId="3EFE0D59" w14:textId="4E7B2C41" w:rsidR="00992421" w:rsidRDefault="00992421" w:rsidP="000F66B7">
            <w:r w:rsidRPr="008A641D">
              <w:rPr>
                <w:rFonts w:eastAsia="Times New Roman" w:cs="v4.2.0"/>
                <w:szCs w:val="20"/>
              </w:rPr>
              <w:t xml:space="preserve">An inter-RAT E-UTRA cell </w:t>
            </w:r>
            <w:proofErr w:type="gramStart"/>
            <w:r w:rsidRPr="008A641D">
              <w:rPr>
                <w:rFonts w:eastAsia="Times New Roman" w:cs="v4.2.0"/>
                <w:szCs w:val="20"/>
              </w:rPr>
              <w:t>is considered to be</w:t>
            </w:r>
            <w:proofErr w:type="gramEnd"/>
            <w:r w:rsidRPr="008A641D">
              <w:rPr>
                <w:rFonts w:eastAsia="Times New Roman" w:cs="v4.2.0"/>
                <w:szCs w:val="20"/>
              </w:rPr>
              <w:t xml:space="preserve"> detectable provided the following conditions are fulfilled:</w:t>
            </w:r>
          </w:p>
          <w:p w14:paraId="50C9E6F8" w14:textId="77777777" w:rsidR="00992421" w:rsidRDefault="00992421" w:rsidP="000F66B7"/>
        </w:tc>
      </w:tr>
    </w:tbl>
    <w:p w14:paraId="014DC54F" w14:textId="77777777" w:rsidR="00992421" w:rsidRDefault="00992421" w:rsidP="000F66B7"/>
    <w:tbl>
      <w:tblPr>
        <w:tblStyle w:val="TableGrid"/>
        <w:tblW w:w="0" w:type="auto"/>
        <w:tblLook w:val="04A0" w:firstRow="1" w:lastRow="0" w:firstColumn="1" w:lastColumn="0" w:noHBand="0" w:noVBand="1"/>
      </w:tblPr>
      <w:tblGrid>
        <w:gridCol w:w="9617"/>
      </w:tblGrid>
      <w:tr w:rsidR="008A641D" w14:paraId="10689F7D" w14:textId="77777777" w:rsidTr="008A641D">
        <w:tc>
          <w:tcPr>
            <w:tcW w:w="9617" w:type="dxa"/>
          </w:tcPr>
          <w:p w14:paraId="7B8EF6DA" w14:textId="77777777" w:rsidR="008A641D" w:rsidRPr="008A641D" w:rsidRDefault="008A641D" w:rsidP="007D74E4">
            <w:pPr>
              <w:overflowPunct w:val="0"/>
              <w:autoSpaceDE w:val="0"/>
              <w:autoSpaceDN w:val="0"/>
              <w:adjustRightInd w:val="0"/>
              <w:spacing w:before="120" w:after="180"/>
              <w:ind w:left="568" w:hanging="284"/>
              <w:textAlignment w:val="baseline"/>
              <w:rPr>
                <w:rFonts w:eastAsia="Times New Roman" w:cs="Times New Roman"/>
                <w:szCs w:val="20"/>
              </w:rPr>
            </w:pPr>
            <w:r w:rsidRPr="008A641D">
              <w:rPr>
                <w:rFonts w:eastAsia="Times New Roman" w:cs="Times New Roman"/>
                <w:szCs w:val="20"/>
              </w:rPr>
              <w:lastRenderedPageBreak/>
              <w:t>-</w:t>
            </w:r>
            <w:r w:rsidRPr="008A641D">
              <w:rPr>
                <w:rFonts w:eastAsia="Times New Roman" w:cs="Times New Roman"/>
                <w:szCs w:val="20"/>
              </w:rPr>
              <w:tab/>
              <w:t>the same conditions as for inter-frequency RSRP measurements specified in TS 36.133 [15, Annex B.1.2] are fulfilled for a corresponding Band, and</w:t>
            </w:r>
          </w:p>
          <w:p w14:paraId="36A11649" w14:textId="77777777" w:rsidR="008A641D" w:rsidRPr="008A641D" w:rsidRDefault="008A641D" w:rsidP="008A641D">
            <w:pPr>
              <w:overflowPunct w:val="0"/>
              <w:autoSpaceDE w:val="0"/>
              <w:autoSpaceDN w:val="0"/>
              <w:adjustRightInd w:val="0"/>
              <w:spacing w:after="180"/>
              <w:ind w:left="568" w:hanging="284"/>
              <w:textAlignment w:val="baseline"/>
              <w:rPr>
                <w:rFonts w:eastAsia="Times New Roman" w:cs="Times New Roman"/>
                <w:szCs w:val="20"/>
              </w:rPr>
            </w:pPr>
            <w:r w:rsidRPr="008A641D">
              <w:rPr>
                <w:rFonts w:eastAsia="Times New Roman" w:cs="Times New Roman"/>
                <w:szCs w:val="20"/>
              </w:rPr>
              <w:t>-</w:t>
            </w:r>
            <w:r w:rsidRPr="008A641D">
              <w:rPr>
                <w:rFonts w:eastAsia="Times New Roman" w:cs="Times New Roman"/>
                <w:szCs w:val="20"/>
              </w:rPr>
              <w:tab/>
              <w:t>the same conditions as for inter-frequency RSRQ measurements specified in TS 36.133 [15, Annex B.1.2] are fulfilled for a corresponding Band.</w:t>
            </w:r>
          </w:p>
          <w:p w14:paraId="5CE0C98E" w14:textId="77777777" w:rsidR="008A641D" w:rsidRPr="008A641D" w:rsidRDefault="008A641D" w:rsidP="008A641D">
            <w:pPr>
              <w:overflowPunct w:val="0"/>
              <w:autoSpaceDE w:val="0"/>
              <w:autoSpaceDN w:val="0"/>
              <w:adjustRightInd w:val="0"/>
              <w:spacing w:after="180"/>
              <w:ind w:left="568" w:hanging="284"/>
              <w:textAlignment w:val="baseline"/>
              <w:rPr>
                <w:rFonts w:eastAsia="Times New Roman" w:cs="v4.2.0"/>
                <w:szCs w:val="20"/>
              </w:rPr>
            </w:pPr>
            <w:r w:rsidRPr="008A641D">
              <w:rPr>
                <w:rFonts w:eastAsia="Times New Roman" w:cs="Times New Roman"/>
                <w:szCs w:val="20"/>
              </w:rPr>
              <w:t>-</w:t>
            </w:r>
            <w:r w:rsidRPr="008A641D">
              <w:rPr>
                <w:rFonts w:eastAsia="Times New Roman" w:cs="Times New Roman"/>
                <w:szCs w:val="20"/>
              </w:rPr>
              <w:tab/>
              <w:t>SCH conditions specified in TS 36.133 [15, Annex B.1.2] are fulfilled for a corresponding Band</w:t>
            </w:r>
          </w:p>
          <w:p w14:paraId="36A14107" w14:textId="59B4D692" w:rsidR="008A641D" w:rsidRPr="008A641D" w:rsidRDefault="008A641D" w:rsidP="008A641D">
            <w:pPr>
              <w:overflowPunct w:val="0"/>
              <w:autoSpaceDE w:val="0"/>
              <w:autoSpaceDN w:val="0"/>
              <w:adjustRightInd w:val="0"/>
              <w:spacing w:after="180"/>
              <w:textAlignment w:val="baseline"/>
              <w:rPr>
                <w:rFonts w:eastAsia="Times New Roman" w:cs="Times New Roman"/>
                <w:szCs w:val="20"/>
              </w:rPr>
            </w:pPr>
            <w:r w:rsidRPr="008A641D">
              <w:rPr>
                <w:rFonts w:eastAsia="Times New Roman" w:cs="v4.2.0"/>
                <w:szCs w:val="20"/>
              </w:rPr>
              <w:t>The UE shall be able to evaluate whether a newly detectable</w:t>
            </w:r>
            <w:r w:rsidRPr="008A641D">
              <w:rPr>
                <w:rFonts w:eastAsia="Times New Roman" w:cs="Times New Roman"/>
                <w:szCs w:val="20"/>
                <w:lang w:val="en-US" w:eastAsia="zh-CN"/>
              </w:rPr>
              <w:t xml:space="preserve"> inter-RAT E-UTRAN</w:t>
            </w:r>
            <w:r w:rsidRPr="008A641D">
              <w:rPr>
                <w:rFonts w:eastAsia="Times New Roman" w:cs="v4.2.0"/>
                <w:szCs w:val="20"/>
              </w:rPr>
              <w:t xml:space="preserve"> cell meets the reselection criteria defined in TS 3</w:t>
            </w:r>
            <w:r w:rsidRPr="008A641D">
              <w:rPr>
                <w:rFonts w:eastAsia="Times New Roman" w:cs="v4.2.0"/>
                <w:szCs w:val="20"/>
                <w:lang w:eastAsia="zh-CN"/>
              </w:rPr>
              <w:t>8</w:t>
            </w:r>
            <w:r w:rsidRPr="008A641D">
              <w:rPr>
                <w:rFonts w:eastAsia="Times New Roman" w:cs="v4.2.0"/>
                <w:szCs w:val="20"/>
              </w:rPr>
              <w:t xml:space="preserve">.304 [1] within </w:t>
            </w:r>
            <w:proofErr w:type="spellStart"/>
            <w:r w:rsidRPr="008A641D">
              <w:rPr>
                <w:rFonts w:eastAsia="Times New Roman" w:cs="Times New Roman"/>
                <w:szCs w:val="20"/>
              </w:rPr>
              <w:t>N</w:t>
            </w:r>
            <w:r w:rsidRPr="008A641D">
              <w:rPr>
                <w:rFonts w:eastAsia="Times New Roman" w:cs="Times New Roman"/>
                <w:szCs w:val="20"/>
                <w:vertAlign w:val="subscript"/>
              </w:rPr>
              <w:t>EUTRA_carrier</w:t>
            </w:r>
            <w:proofErr w:type="spellEnd"/>
            <w:r w:rsidRPr="008A641D">
              <w:rPr>
                <w:rFonts w:eastAsia="Times New Roman" w:cs="Times New Roman"/>
                <w:szCs w:val="20"/>
              </w:rPr>
              <w:t xml:space="preserve"> * </w:t>
            </w:r>
            <w:proofErr w:type="spellStart"/>
            <w:r w:rsidRPr="008A641D">
              <w:rPr>
                <w:rFonts w:eastAsia="Times New Roman" w:cs="Times New Roman"/>
                <w:szCs w:val="20"/>
              </w:rPr>
              <w:t>T</w:t>
            </w:r>
            <w:r w:rsidRPr="008A641D">
              <w:rPr>
                <w:rFonts w:eastAsia="Times New Roman" w:cs="Times New Roman"/>
                <w:szCs w:val="20"/>
                <w:vertAlign w:val="subscript"/>
              </w:rPr>
              <w:t>detect,EUTRAN</w:t>
            </w:r>
            <w:proofErr w:type="spellEnd"/>
            <w:ins w:id="15" w:author="Author">
              <w:r w:rsidR="00502F59" w:rsidRPr="00502F59">
                <w:rPr>
                  <w:rFonts w:eastAsia="Times New Roman" w:cs="Times New Roman"/>
                  <w:szCs w:val="20"/>
                </w:rPr>
                <w:t xml:space="preserve">, or </w:t>
              </w:r>
              <w:r w:rsidR="00502F59" w:rsidRPr="00502F59">
                <w:rPr>
                  <w:rFonts w:eastAsia="Times New Roman" w:cs="v4.2.0"/>
                  <w:szCs w:val="20"/>
                </w:rPr>
                <w:t xml:space="preserve">within </w:t>
              </w:r>
              <w:r w:rsidR="00502F59" w:rsidRPr="00502F59">
                <w:rPr>
                  <w:rFonts w:eastAsia="Times New Roman" w:cs="Times New Roman"/>
                  <w:szCs w:val="20"/>
                </w:rPr>
                <w:t>(</w:t>
              </w:r>
              <w:proofErr w:type="spellStart"/>
              <w:r w:rsidR="00502F59" w:rsidRPr="00502F59">
                <w:rPr>
                  <w:rFonts w:eastAsia="Times New Roman" w:cs="Times New Roman"/>
                  <w:szCs w:val="20"/>
                </w:rPr>
                <w:t>N</w:t>
              </w:r>
              <w:r w:rsidR="00502F59" w:rsidRPr="00502F59">
                <w:rPr>
                  <w:rFonts w:eastAsia="Times New Roman" w:cs="Times New Roman"/>
                  <w:szCs w:val="20"/>
                  <w:vertAlign w:val="subscript"/>
                  <w:lang w:eastAsia="zh-CN"/>
                </w:rPr>
                <w:t>E</w:t>
              </w:r>
              <w:r w:rsidR="00502F59" w:rsidRPr="00502F59">
                <w:rPr>
                  <w:rFonts w:eastAsia="Times New Roman" w:cs="Times New Roman"/>
                  <w:szCs w:val="20"/>
                  <w:vertAlign w:val="subscript"/>
                </w:rPr>
                <w:t>UTRA_carrier_RedCap</w:t>
              </w:r>
              <w:proofErr w:type="spellEnd"/>
              <w:r w:rsidR="00502F59" w:rsidRPr="00502F59">
                <w:rPr>
                  <w:rFonts w:eastAsia="Times New Roman" w:cs="Times New Roman"/>
                  <w:szCs w:val="20"/>
                </w:rPr>
                <w:t>)</w:t>
              </w:r>
              <w:r w:rsidR="00502F59" w:rsidRPr="00502F59">
                <w:rPr>
                  <w:rFonts w:eastAsia="Times New Roman" w:cs="v4.2.0"/>
                  <w:szCs w:val="20"/>
                </w:rPr>
                <w:t xml:space="preserve"> * </w:t>
              </w:r>
              <w:proofErr w:type="spellStart"/>
              <w:r w:rsidR="00502F59" w:rsidRPr="00502F59">
                <w:rPr>
                  <w:rFonts w:eastAsia="Times New Roman" w:cs="Times New Roman"/>
                  <w:szCs w:val="20"/>
                </w:rPr>
                <w:t>T</w:t>
              </w:r>
              <w:r w:rsidR="00502F59" w:rsidRPr="00502F59">
                <w:rPr>
                  <w:rFonts w:eastAsia="Times New Roman" w:cs="Times New Roman"/>
                  <w:szCs w:val="20"/>
                  <w:vertAlign w:val="subscript"/>
                </w:rPr>
                <w:t>detect,</w:t>
              </w:r>
              <w:r w:rsidR="00502F59" w:rsidRPr="00502F59">
                <w:rPr>
                  <w:rFonts w:eastAsia="Times New Roman" w:cs="Times New Roman"/>
                  <w:szCs w:val="20"/>
                  <w:vertAlign w:val="subscript"/>
                  <w:lang w:eastAsia="zh-CN"/>
                </w:rPr>
                <w:t>E</w:t>
              </w:r>
              <w:r w:rsidR="00502F59" w:rsidRPr="00502F59">
                <w:rPr>
                  <w:rFonts w:eastAsia="Times New Roman" w:cs="Times New Roman"/>
                  <w:szCs w:val="20"/>
                  <w:vertAlign w:val="subscript"/>
                </w:rPr>
                <w:t>UTRAN_RedCap</w:t>
              </w:r>
              <w:proofErr w:type="spellEnd"/>
              <w:r w:rsidR="00502F59" w:rsidRPr="00502F59">
                <w:rPr>
                  <w:rFonts w:eastAsia="Times New Roman" w:cs="v4.2.0"/>
                  <w:szCs w:val="20"/>
                </w:rPr>
                <w:t xml:space="preserve"> </w:t>
              </w:r>
              <w:r w:rsidR="00502F59">
                <w:rPr>
                  <w:rFonts w:eastAsia="Times New Roman" w:cs="v4.2.0"/>
                  <w:szCs w:val="20"/>
                </w:rPr>
                <w:t>f</w:t>
              </w:r>
              <w:r w:rsidR="00502F59">
                <w:rPr>
                  <w:rFonts w:eastAsia="Times New Roman" w:cs="Times New Roman"/>
                  <w:szCs w:val="20"/>
                </w:rPr>
                <w:t>or (e)RedCap UE in FR1-NTN</w:t>
              </w:r>
              <w:r w:rsidR="00502F59">
                <w:rPr>
                  <w:rFonts w:eastAsia="Times New Roman" w:cs="v4.2.0"/>
                  <w:szCs w:val="20"/>
                </w:rPr>
                <w:t xml:space="preserve">, </w:t>
              </w:r>
            </w:ins>
            <w:r w:rsidRPr="008A641D">
              <w:rPr>
                <w:rFonts w:eastAsia="Times New Roman" w:cs="Times New Roman"/>
                <w:szCs w:val="20"/>
              </w:rPr>
              <w:t xml:space="preserve">when </w:t>
            </w:r>
            <w:proofErr w:type="spellStart"/>
            <w:r w:rsidRPr="008A641D">
              <w:rPr>
                <w:rFonts w:eastAsia="Times New Roman" w:cs="Times New Roman"/>
                <w:szCs w:val="20"/>
              </w:rPr>
              <w:t>Srxlev</w:t>
            </w:r>
            <w:proofErr w:type="spellEnd"/>
            <w:r w:rsidRPr="008A641D">
              <w:rPr>
                <w:rFonts w:eastAsia="Times New Roman" w:cs="Times New Roman"/>
                <w:szCs w:val="20"/>
              </w:rPr>
              <w:t xml:space="preserve"> </w:t>
            </w:r>
            <w:r w:rsidRPr="008A641D">
              <w:rPr>
                <w:rFonts w:eastAsia="Times New Roman" w:cs="Times New Roman" w:hint="eastAsia"/>
                <w:szCs w:val="20"/>
              </w:rPr>
              <w:t>≤</w:t>
            </w:r>
            <w:r w:rsidRPr="008A641D">
              <w:rPr>
                <w:rFonts w:eastAsia="Times New Roman" w:cs="Times New Roman"/>
                <w:szCs w:val="20"/>
              </w:rPr>
              <w:t xml:space="preserve"> </w:t>
            </w:r>
            <w:proofErr w:type="spellStart"/>
            <w:r w:rsidRPr="008A641D">
              <w:rPr>
                <w:rFonts w:eastAsia="Times New Roman" w:cs="Times New Roman"/>
                <w:szCs w:val="20"/>
              </w:rPr>
              <w:t>S</w:t>
            </w:r>
            <w:r w:rsidRPr="008A641D">
              <w:rPr>
                <w:rFonts w:eastAsia="Times New Roman" w:cs="Times New Roman"/>
                <w:szCs w:val="20"/>
                <w:vertAlign w:val="subscript"/>
              </w:rPr>
              <w:t>nonIntraSearchP</w:t>
            </w:r>
            <w:proofErr w:type="spellEnd"/>
            <w:r w:rsidRPr="008A641D">
              <w:rPr>
                <w:rFonts w:eastAsia="Times New Roman" w:cs="Times New Roman"/>
                <w:szCs w:val="20"/>
              </w:rPr>
              <w:t xml:space="preserve"> or </w:t>
            </w:r>
            <w:proofErr w:type="spellStart"/>
            <w:r w:rsidRPr="008A641D">
              <w:rPr>
                <w:rFonts w:eastAsia="Times New Roman" w:cs="Times New Roman"/>
                <w:szCs w:val="20"/>
              </w:rPr>
              <w:t>Squal</w:t>
            </w:r>
            <w:proofErr w:type="spellEnd"/>
            <w:r w:rsidRPr="008A641D">
              <w:rPr>
                <w:rFonts w:eastAsia="Times New Roman" w:cs="Times New Roman"/>
                <w:szCs w:val="20"/>
              </w:rPr>
              <w:t xml:space="preserve"> </w:t>
            </w:r>
            <w:r w:rsidRPr="008A641D">
              <w:rPr>
                <w:rFonts w:eastAsia="Times New Roman" w:cs="Times New Roman" w:hint="eastAsia"/>
                <w:szCs w:val="20"/>
              </w:rPr>
              <w:t>≤</w:t>
            </w:r>
            <w:r w:rsidRPr="008A641D">
              <w:rPr>
                <w:rFonts w:eastAsia="Times New Roman" w:cs="Times New Roman"/>
                <w:szCs w:val="20"/>
              </w:rPr>
              <w:t xml:space="preserve"> </w:t>
            </w:r>
            <w:proofErr w:type="spellStart"/>
            <w:r w:rsidRPr="008A641D">
              <w:rPr>
                <w:rFonts w:eastAsia="Times New Roman" w:cs="Times New Roman"/>
                <w:szCs w:val="20"/>
              </w:rPr>
              <w:t>S</w:t>
            </w:r>
            <w:r w:rsidRPr="008A641D">
              <w:rPr>
                <w:rFonts w:eastAsia="Times New Roman" w:cs="Times New Roman"/>
                <w:szCs w:val="20"/>
                <w:vertAlign w:val="subscript"/>
              </w:rPr>
              <w:t>nonIntraSearchQ</w:t>
            </w:r>
            <w:proofErr w:type="spellEnd"/>
            <w:r w:rsidRPr="008A641D">
              <w:rPr>
                <w:rFonts w:eastAsia="Times New Roman" w:cs="Times New Roman"/>
                <w:szCs w:val="20"/>
              </w:rPr>
              <w:t xml:space="preserve"> </w:t>
            </w:r>
            <w:r w:rsidRPr="008A641D">
              <w:rPr>
                <w:rFonts w:eastAsia="Times New Roman" w:cs="v4.2.0"/>
                <w:szCs w:val="20"/>
              </w:rPr>
              <w:t xml:space="preserve">when </w:t>
            </w:r>
            <w:proofErr w:type="spellStart"/>
            <w:r w:rsidRPr="008A641D">
              <w:rPr>
                <w:rFonts w:eastAsia="Times New Roman" w:cs="Times New Roman"/>
                <w:szCs w:val="20"/>
              </w:rPr>
              <w:t>T</w:t>
            </w:r>
            <w:r w:rsidRPr="008A641D">
              <w:rPr>
                <w:rFonts w:eastAsia="Times New Roman" w:cs="Times New Roman"/>
                <w:szCs w:val="20"/>
                <w:vertAlign w:val="subscript"/>
              </w:rPr>
              <w:t>reselection</w:t>
            </w:r>
            <w:proofErr w:type="spellEnd"/>
            <w:r w:rsidRPr="008A641D">
              <w:rPr>
                <w:rFonts w:eastAsia="Times New Roman" w:cs="v4.2.0"/>
                <w:szCs w:val="20"/>
              </w:rPr>
              <w:t xml:space="preserve"> = 0</w:t>
            </w:r>
            <w:r w:rsidRPr="008A641D">
              <w:rPr>
                <w:rFonts w:eastAsia="Times New Roman" w:cs="Times New Roman"/>
                <w:szCs w:val="20"/>
              </w:rPr>
              <w:t xml:space="preserve"> </w:t>
            </w:r>
            <w:r w:rsidRPr="008A641D">
              <w:rPr>
                <w:rFonts w:eastAsia="Times New Roman" w:cs="v4.2.0"/>
                <w:szCs w:val="20"/>
              </w:rPr>
              <w:t>provided that the reselection criteria is met by a margin of</w:t>
            </w:r>
            <w:r w:rsidRPr="008A641D">
              <w:rPr>
                <w:rFonts w:eastAsia="Times New Roman" w:cs="v4.2.0"/>
                <w:szCs w:val="20"/>
                <w:lang w:eastAsia="zh-CN"/>
              </w:rPr>
              <w:t xml:space="preserve"> </w:t>
            </w:r>
            <w:r w:rsidRPr="008A641D">
              <w:rPr>
                <w:rFonts w:eastAsia="Times New Roman" w:cs="v4.2.0"/>
                <w:szCs w:val="20"/>
              </w:rPr>
              <w:t>at least 6dB for RSRP reselections based on absolute priorities or 4dB for RSRQ reselections based on absolute priorities</w:t>
            </w:r>
            <w:r w:rsidRPr="008A641D">
              <w:rPr>
                <w:rFonts w:eastAsia="Times New Roman" w:cs="v4.2.0"/>
                <w:szCs w:val="20"/>
                <w:lang w:eastAsia="zh-CN"/>
              </w:rPr>
              <w:t>.</w:t>
            </w:r>
          </w:p>
          <w:p w14:paraId="6348675B" w14:textId="5457FFA1" w:rsidR="008A641D" w:rsidRPr="008A641D" w:rsidRDefault="008A641D" w:rsidP="008A641D">
            <w:pPr>
              <w:overflowPunct w:val="0"/>
              <w:autoSpaceDE w:val="0"/>
              <w:autoSpaceDN w:val="0"/>
              <w:adjustRightInd w:val="0"/>
              <w:spacing w:after="180"/>
              <w:textAlignment w:val="baseline"/>
              <w:rPr>
                <w:rFonts w:eastAsia="Times New Roman" w:cs="v4.2.0"/>
                <w:szCs w:val="20"/>
              </w:rPr>
            </w:pPr>
            <w:r w:rsidRPr="008A641D">
              <w:rPr>
                <w:rFonts w:eastAsia="Times New Roman" w:cs="v4.2.0"/>
                <w:szCs w:val="20"/>
              </w:rPr>
              <w:t xml:space="preserve">Cells which have been detected shall be measured at least every </w:t>
            </w:r>
            <w:proofErr w:type="spellStart"/>
            <w:r w:rsidRPr="008A641D">
              <w:rPr>
                <w:rFonts w:eastAsia="Times New Roman" w:cs="Times New Roman"/>
                <w:szCs w:val="20"/>
              </w:rPr>
              <w:t>N</w:t>
            </w:r>
            <w:r w:rsidRPr="008A641D">
              <w:rPr>
                <w:rFonts w:eastAsia="Times New Roman" w:cs="Times New Roman"/>
                <w:szCs w:val="20"/>
                <w:vertAlign w:val="subscript"/>
              </w:rPr>
              <w:t>EUTRA_carrier</w:t>
            </w:r>
            <w:proofErr w:type="spellEnd"/>
            <w:r w:rsidRPr="008A641D">
              <w:rPr>
                <w:rFonts w:eastAsia="Times New Roman" w:cs="Times New Roman"/>
                <w:szCs w:val="20"/>
              </w:rPr>
              <w:t xml:space="preserve"> * </w:t>
            </w:r>
            <w:proofErr w:type="gramStart"/>
            <w:r w:rsidRPr="008A641D">
              <w:rPr>
                <w:rFonts w:eastAsia="Times New Roman" w:cs="Times New Roman"/>
                <w:szCs w:val="20"/>
              </w:rPr>
              <w:t>T</w:t>
            </w:r>
            <w:r w:rsidRPr="008A641D">
              <w:rPr>
                <w:rFonts w:eastAsia="Times New Roman" w:cs="Times New Roman"/>
                <w:szCs w:val="20"/>
                <w:vertAlign w:val="subscript"/>
                <w:lang w:val="en-US" w:eastAsia="zh-CN"/>
              </w:rPr>
              <w:t>measure</w:t>
            </w:r>
            <w:r w:rsidRPr="008A641D">
              <w:rPr>
                <w:rFonts w:eastAsia="Times New Roman" w:cs="Times New Roman"/>
                <w:szCs w:val="20"/>
                <w:vertAlign w:val="subscript"/>
              </w:rPr>
              <w:t>,EUTRAN</w:t>
            </w:r>
            <w:proofErr w:type="gramEnd"/>
            <w:r w:rsidRPr="008A641D">
              <w:rPr>
                <w:rFonts w:eastAsia="Times New Roman" w:cs="v4.2.0"/>
                <w:szCs w:val="20"/>
              </w:rPr>
              <w:t xml:space="preserve"> </w:t>
            </w:r>
            <w:ins w:id="16" w:author="Author">
              <w:r w:rsidR="00D6680C" w:rsidRPr="00502F59">
                <w:rPr>
                  <w:rFonts w:eastAsia="Times New Roman" w:cs="Times New Roman"/>
                  <w:szCs w:val="20"/>
                </w:rPr>
                <w:t xml:space="preserve">, or </w:t>
              </w:r>
              <w:r w:rsidR="00D6680C">
                <w:rPr>
                  <w:rFonts w:eastAsia="Times New Roman" w:cs="Times New Roman"/>
                  <w:szCs w:val="20"/>
                </w:rPr>
                <w:t>every</w:t>
              </w:r>
              <w:r w:rsidR="00D6680C" w:rsidRPr="00502F59">
                <w:rPr>
                  <w:rFonts w:eastAsia="Times New Roman" w:cs="v4.2.0"/>
                  <w:szCs w:val="20"/>
                </w:rPr>
                <w:t xml:space="preserve"> </w:t>
              </w:r>
              <w:r w:rsidR="00D6680C" w:rsidRPr="00502F59">
                <w:rPr>
                  <w:rFonts w:eastAsia="Times New Roman" w:cs="Times New Roman"/>
                  <w:szCs w:val="20"/>
                </w:rPr>
                <w:t>(</w:t>
              </w:r>
              <w:proofErr w:type="spellStart"/>
              <w:r w:rsidR="00D6680C" w:rsidRPr="00502F59">
                <w:rPr>
                  <w:rFonts w:eastAsia="Times New Roman" w:cs="Times New Roman"/>
                  <w:szCs w:val="20"/>
                </w:rPr>
                <w:t>N</w:t>
              </w:r>
              <w:r w:rsidR="00D6680C" w:rsidRPr="00502F59">
                <w:rPr>
                  <w:rFonts w:eastAsia="Times New Roman" w:cs="Times New Roman"/>
                  <w:szCs w:val="20"/>
                  <w:vertAlign w:val="subscript"/>
                  <w:lang w:eastAsia="zh-CN"/>
                </w:rPr>
                <w:t>E</w:t>
              </w:r>
              <w:r w:rsidR="00D6680C" w:rsidRPr="00502F59">
                <w:rPr>
                  <w:rFonts w:eastAsia="Times New Roman" w:cs="Times New Roman"/>
                  <w:szCs w:val="20"/>
                  <w:vertAlign w:val="subscript"/>
                </w:rPr>
                <w:t>UTRA_carrier_RedCap</w:t>
              </w:r>
              <w:proofErr w:type="spellEnd"/>
              <w:r w:rsidR="00D6680C" w:rsidRPr="00502F59">
                <w:rPr>
                  <w:rFonts w:eastAsia="Times New Roman" w:cs="Times New Roman"/>
                  <w:szCs w:val="20"/>
                </w:rPr>
                <w:t>)</w:t>
              </w:r>
              <w:r w:rsidR="00D6680C" w:rsidRPr="00502F59">
                <w:rPr>
                  <w:rFonts w:eastAsia="Times New Roman" w:cs="v4.2.0"/>
                  <w:szCs w:val="20"/>
                </w:rPr>
                <w:t xml:space="preserve"> * </w:t>
              </w:r>
              <w:proofErr w:type="spellStart"/>
              <w:r w:rsidR="00D6680C" w:rsidRPr="00502F59">
                <w:rPr>
                  <w:rFonts w:eastAsia="Times New Roman" w:cs="Times New Roman"/>
                  <w:szCs w:val="20"/>
                </w:rPr>
                <w:t>T</w:t>
              </w:r>
              <w:r w:rsidR="00D6680C" w:rsidRPr="00502F59">
                <w:rPr>
                  <w:rFonts w:eastAsia="Times New Roman" w:cs="Times New Roman"/>
                  <w:szCs w:val="20"/>
                  <w:vertAlign w:val="subscript"/>
                </w:rPr>
                <w:t>detect,</w:t>
              </w:r>
              <w:r w:rsidR="00D6680C" w:rsidRPr="00502F59">
                <w:rPr>
                  <w:rFonts w:eastAsia="Times New Roman" w:cs="Times New Roman"/>
                  <w:szCs w:val="20"/>
                  <w:vertAlign w:val="subscript"/>
                  <w:lang w:eastAsia="zh-CN"/>
                </w:rPr>
                <w:t>E</w:t>
              </w:r>
              <w:r w:rsidR="00D6680C" w:rsidRPr="00502F59">
                <w:rPr>
                  <w:rFonts w:eastAsia="Times New Roman" w:cs="Times New Roman"/>
                  <w:szCs w:val="20"/>
                  <w:vertAlign w:val="subscript"/>
                </w:rPr>
                <w:t>UTRAN_RedCap</w:t>
              </w:r>
              <w:proofErr w:type="spellEnd"/>
              <w:r w:rsidR="00D6680C" w:rsidRPr="00502F59">
                <w:rPr>
                  <w:rFonts w:eastAsia="Times New Roman" w:cs="v4.2.0"/>
                  <w:szCs w:val="20"/>
                </w:rPr>
                <w:t xml:space="preserve"> </w:t>
              </w:r>
              <w:r w:rsidR="00D6680C">
                <w:rPr>
                  <w:rFonts w:eastAsia="Times New Roman" w:cs="v4.2.0"/>
                  <w:szCs w:val="20"/>
                </w:rPr>
                <w:t>f</w:t>
              </w:r>
              <w:r w:rsidR="00D6680C">
                <w:rPr>
                  <w:rFonts w:eastAsia="Times New Roman" w:cs="Times New Roman"/>
                  <w:szCs w:val="20"/>
                </w:rPr>
                <w:t>or (e)RedCap UE in FR1-NTN</w:t>
              </w:r>
              <w:r w:rsidR="00D6680C">
                <w:rPr>
                  <w:rFonts w:eastAsia="Times New Roman" w:cs="v4.2.0"/>
                  <w:szCs w:val="20"/>
                </w:rPr>
                <w:t xml:space="preserve">, </w:t>
              </w:r>
            </w:ins>
            <w:r w:rsidRPr="008A641D">
              <w:rPr>
                <w:rFonts w:eastAsia="Times New Roman" w:cs="v4.2.0"/>
                <w:szCs w:val="20"/>
              </w:rPr>
              <w:t xml:space="preserve">when </w:t>
            </w:r>
            <w:proofErr w:type="spellStart"/>
            <w:r w:rsidRPr="008A641D">
              <w:rPr>
                <w:rFonts w:eastAsia="Times New Roman" w:cs="Times New Roman"/>
                <w:szCs w:val="20"/>
              </w:rPr>
              <w:t>Srxlev</w:t>
            </w:r>
            <w:proofErr w:type="spellEnd"/>
            <w:r w:rsidRPr="008A641D">
              <w:rPr>
                <w:rFonts w:eastAsia="Times New Roman" w:cs="Times New Roman"/>
                <w:szCs w:val="20"/>
              </w:rPr>
              <w:t xml:space="preserve"> </w:t>
            </w:r>
            <w:r w:rsidRPr="008A641D">
              <w:rPr>
                <w:rFonts w:eastAsia="Times New Roman" w:cs="Times New Roman" w:hint="eastAsia"/>
                <w:szCs w:val="20"/>
              </w:rPr>
              <w:t>≤</w:t>
            </w:r>
            <w:r w:rsidRPr="008A641D">
              <w:rPr>
                <w:rFonts w:eastAsia="Times New Roman" w:cs="Times New Roman"/>
                <w:szCs w:val="20"/>
              </w:rPr>
              <w:t xml:space="preserve"> </w:t>
            </w:r>
            <w:proofErr w:type="spellStart"/>
            <w:r w:rsidRPr="008A641D">
              <w:rPr>
                <w:rFonts w:eastAsia="Times New Roman" w:cs="Times New Roman"/>
                <w:szCs w:val="20"/>
              </w:rPr>
              <w:t>S</w:t>
            </w:r>
            <w:r w:rsidRPr="008A641D">
              <w:rPr>
                <w:rFonts w:eastAsia="Times New Roman" w:cs="Times New Roman"/>
                <w:szCs w:val="20"/>
                <w:vertAlign w:val="subscript"/>
              </w:rPr>
              <w:t>nonIntraSearchP</w:t>
            </w:r>
            <w:proofErr w:type="spellEnd"/>
            <w:r w:rsidRPr="008A641D">
              <w:rPr>
                <w:rFonts w:eastAsia="Times New Roman" w:cs="Times New Roman"/>
                <w:szCs w:val="20"/>
              </w:rPr>
              <w:t xml:space="preserve"> or </w:t>
            </w:r>
            <w:proofErr w:type="spellStart"/>
            <w:r w:rsidRPr="008A641D">
              <w:rPr>
                <w:rFonts w:eastAsia="Times New Roman" w:cs="Times New Roman"/>
                <w:szCs w:val="20"/>
              </w:rPr>
              <w:t>Squal</w:t>
            </w:r>
            <w:proofErr w:type="spellEnd"/>
            <w:r w:rsidRPr="008A641D">
              <w:rPr>
                <w:rFonts w:eastAsia="Times New Roman" w:cs="Times New Roman"/>
                <w:szCs w:val="20"/>
              </w:rPr>
              <w:t xml:space="preserve"> </w:t>
            </w:r>
            <w:r w:rsidRPr="008A641D">
              <w:rPr>
                <w:rFonts w:eastAsia="Times New Roman" w:cs="Times New Roman" w:hint="eastAsia"/>
                <w:szCs w:val="20"/>
              </w:rPr>
              <w:t>≤</w:t>
            </w:r>
            <w:r w:rsidRPr="008A641D">
              <w:rPr>
                <w:rFonts w:eastAsia="Times New Roman" w:cs="Times New Roman"/>
                <w:szCs w:val="20"/>
              </w:rPr>
              <w:t xml:space="preserve"> </w:t>
            </w:r>
            <w:proofErr w:type="spellStart"/>
            <w:r w:rsidRPr="008A641D">
              <w:rPr>
                <w:rFonts w:eastAsia="Times New Roman" w:cs="Times New Roman"/>
                <w:szCs w:val="20"/>
              </w:rPr>
              <w:t>S</w:t>
            </w:r>
            <w:r w:rsidRPr="008A641D">
              <w:rPr>
                <w:rFonts w:eastAsia="Times New Roman" w:cs="Times New Roman"/>
                <w:szCs w:val="20"/>
                <w:vertAlign w:val="subscript"/>
              </w:rPr>
              <w:t>nonIntraSearchQ</w:t>
            </w:r>
            <w:proofErr w:type="spellEnd"/>
            <w:r w:rsidRPr="008A641D">
              <w:rPr>
                <w:rFonts w:eastAsia="Times New Roman" w:cs="v4.2.0"/>
                <w:szCs w:val="20"/>
              </w:rPr>
              <w:t>.</w:t>
            </w:r>
          </w:p>
          <w:p w14:paraId="6BB208A4" w14:textId="5229676F" w:rsidR="008A641D" w:rsidRPr="008A641D" w:rsidRDefault="008A641D" w:rsidP="008A641D">
            <w:pPr>
              <w:overflowPunct w:val="0"/>
              <w:autoSpaceDE w:val="0"/>
              <w:autoSpaceDN w:val="0"/>
              <w:adjustRightInd w:val="0"/>
              <w:spacing w:after="180"/>
              <w:textAlignment w:val="baseline"/>
              <w:rPr>
                <w:rFonts w:eastAsia="Times New Roman" w:cs="Times New Roman"/>
                <w:szCs w:val="20"/>
              </w:rPr>
            </w:pPr>
            <w:r w:rsidRPr="008A641D">
              <w:rPr>
                <w:rFonts w:eastAsia="Times New Roman" w:cs="Times New Roman"/>
                <w:szCs w:val="20"/>
              </w:rPr>
              <w:t xml:space="preserve">When higher priority cells are found by the higher priority search, they shall be measured at least every </w:t>
            </w:r>
            <w:proofErr w:type="spellStart"/>
            <w:proofErr w:type="gramStart"/>
            <w:r w:rsidRPr="008A641D">
              <w:rPr>
                <w:rFonts w:eastAsia="Times New Roman" w:cs="v4.2.0"/>
                <w:szCs w:val="20"/>
              </w:rPr>
              <w:t>T</w:t>
            </w:r>
            <w:r w:rsidRPr="008A641D">
              <w:rPr>
                <w:rFonts w:eastAsia="Times New Roman" w:cs="v4.2.0"/>
                <w:szCs w:val="20"/>
                <w:vertAlign w:val="subscript"/>
              </w:rPr>
              <w:t>measure,</w:t>
            </w:r>
            <w:r w:rsidRPr="008A641D">
              <w:rPr>
                <w:rFonts w:eastAsia="Times New Roman" w:cs="v4.2.0"/>
                <w:szCs w:val="20"/>
                <w:vertAlign w:val="subscript"/>
                <w:lang w:eastAsia="zh-CN"/>
              </w:rPr>
              <w:t>E</w:t>
            </w:r>
            <w:r w:rsidRPr="008A641D">
              <w:rPr>
                <w:rFonts w:eastAsia="Times New Roman" w:cs="v4.2.0"/>
                <w:szCs w:val="20"/>
                <w:vertAlign w:val="subscript"/>
              </w:rPr>
              <w:t>UTRAN</w:t>
            </w:r>
            <w:proofErr w:type="spellEnd"/>
            <w:proofErr w:type="gramEnd"/>
            <w:ins w:id="17" w:author="Author">
              <w:r w:rsidR="00D6680C">
                <w:rPr>
                  <w:rFonts w:eastAsia="Times New Roman" w:cs="v4.2.0"/>
                  <w:szCs w:val="20"/>
                  <w:vertAlign w:val="subscript"/>
                </w:rPr>
                <w:t xml:space="preserve"> </w:t>
              </w:r>
              <w:r w:rsidR="00D6680C" w:rsidRPr="00502F59">
                <w:rPr>
                  <w:rFonts w:eastAsia="Times New Roman" w:cs="Times New Roman"/>
                  <w:szCs w:val="20"/>
                </w:rPr>
                <w:t xml:space="preserve">, or </w:t>
              </w:r>
              <w:r w:rsidR="00D6680C">
                <w:rPr>
                  <w:rFonts w:eastAsia="Times New Roman" w:cs="Times New Roman"/>
                  <w:szCs w:val="20"/>
                </w:rPr>
                <w:t>every</w:t>
              </w:r>
              <w:r w:rsidR="00D6680C" w:rsidRPr="00502F59">
                <w:rPr>
                  <w:rFonts w:eastAsia="Times New Roman" w:cs="v4.2.0"/>
                  <w:szCs w:val="20"/>
                </w:rPr>
                <w:t xml:space="preserve"> </w:t>
              </w:r>
              <w:proofErr w:type="spellStart"/>
              <w:r w:rsidR="00D6680C" w:rsidRPr="00D6680C">
                <w:rPr>
                  <w:rFonts w:eastAsia="Times New Roman" w:cs="v4.2.0"/>
                  <w:szCs w:val="20"/>
                </w:rPr>
                <w:t>T</w:t>
              </w:r>
              <w:r w:rsidR="00D6680C" w:rsidRPr="00D6680C">
                <w:rPr>
                  <w:rFonts w:eastAsia="Times New Roman" w:cs="v4.2.0"/>
                  <w:szCs w:val="20"/>
                  <w:vertAlign w:val="subscript"/>
                </w:rPr>
                <w:t>measure,</w:t>
              </w:r>
              <w:r w:rsidR="00D6680C" w:rsidRPr="00D6680C">
                <w:rPr>
                  <w:rFonts w:eastAsia="Times New Roman" w:cs="v4.2.0"/>
                  <w:szCs w:val="20"/>
                  <w:vertAlign w:val="subscript"/>
                  <w:lang w:eastAsia="zh-CN"/>
                </w:rPr>
                <w:t>E</w:t>
              </w:r>
              <w:r w:rsidR="00D6680C" w:rsidRPr="00D6680C">
                <w:rPr>
                  <w:rFonts w:eastAsia="Times New Roman" w:cs="v4.2.0"/>
                  <w:szCs w:val="20"/>
                  <w:vertAlign w:val="subscript"/>
                </w:rPr>
                <w:t>UTRAN_RedCap</w:t>
              </w:r>
              <w:proofErr w:type="spellEnd"/>
              <w:r w:rsidR="00D6680C" w:rsidRPr="00502F59">
                <w:rPr>
                  <w:rFonts w:eastAsia="Times New Roman" w:cs="v4.2.0"/>
                  <w:szCs w:val="20"/>
                </w:rPr>
                <w:t xml:space="preserve"> </w:t>
              </w:r>
              <w:r w:rsidR="00D6680C">
                <w:rPr>
                  <w:rFonts w:eastAsia="Times New Roman" w:cs="v4.2.0"/>
                  <w:szCs w:val="20"/>
                </w:rPr>
                <w:t>f</w:t>
              </w:r>
              <w:r w:rsidR="00D6680C">
                <w:rPr>
                  <w:rFonts w:eastAsia="Times New Roman" w:cs="Times New Roman"/>
                  <w:szCs w:val="20"/>
                </w:rPr>
                <w:t>or (e)RedCap UE in FR1-NTN</w:t>
              </w:r>
            </w:ins>
            <w:r w:rsidRPr="008A641D">
              <w:rPr>
                <w:rFonts w:eastAsia="Times New Roman" w:cs="Times New Roman"/>
                <w:szCs w:val="20"/>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28025BB7" w14:textId="77777777" w:rsidR="008A641D" w:rsidRPr="008A641D" w:rsidRDefault="008A641D" w:rsidP="008A641D">
            <w:pPr>
              <w:overflowPunct w:val="0"/>
              <w:autoSpaceDE w:val="0"/>
              <w:autoSpaceDN w:val="0"/>
              <w:adjustRightInd w:val="0"/>
              <w:spacing w:after="180"/>
              <w:textAlignment w:val="baseline"/>
              <w:rPr>
                <w:rFonts w:eastAsia="Times New Roman" w:cs="Times New Roman"/>
                <w:szCs w:val="20"/>
              </w:rPr>
            </w:pPr>
            <w:r w:rsidRPr="008A641D">
              <w:rPr>
                <w:rFonts w:eastAsia="Times New Roman" w:cs="Times New Roman"/>
                <w:szCs w:val="20"/>
              </w:rPr>
              <w:t>If the UE detects, on an inter-RAT E-UTRAN carrier, a cell whose physical identity is indicated as not allowed for that carrier in the measurement control system information of the serving cell, the UE is not required to perform measurements on that cell.</w:t>
            </w:r>
          </w:p>
          <w:p w14:paraId="7D8530C0" w14:textId="77777777" w:rsidR="008A641D" w:rsidRPr="008A641D" w:rsidRDefault="008A641D" w:rsidP="008A641D">
            <w:pPr>
              <w:overflowPunct w:val="0"/>
              <w:autoSpaceDE w:val="0"/>
              <w:autoSpaceDN w:val="0"/>
              <w:adjustRightInd w:val="0"/>
              <w:spacing w:after="180"/>
              <w:textAlignment w:val="baseline"/>
              <w:rPr>
                <w:rFonts w:eastAsia="Times New Roman" w:cs="v4.2.0"/>
                <w:szCs w:val="20"/>
              </w:rPr>
            </w:pPr>
            <w:r w:rsidRPr="008A641D">
              <w:rPr>
                <w:rFonts w:eastAsia="Times New Roman" w:cs="Times New Roman"/>
                <w:szCs w:val="20"/>
              </w:rPr>
              <w:t xml:space="preserve">The UE shall not consider an </w:t>
            </w:r>
            <w:r w:rsidRPr="008A641D">
              <w:rPr>
                <w:rFonts w:eastAsia="Times New Roman" w:cs="Times New Roman"/>
                <w:szCs w:val="20"/>
                <w:lang w:eastAsia="zh-CN"/>
              </w:rPr>
              <w:t xml:space="preserve">inter-RAT </w:t>
            </w:r>
            <w:r w:rsidRPr="008A641D">
              <w:rPr>
                <w:rFonts w:eastAsia="Times New Roman" w:cs="Times New Roman"/>
                <w:szCs w:val="20"/>
              </w:rPr>
              <w:t>E-UTRA cell in cell reselection, if it is indicated as not allowed in the measurement control system information of the serving cell.</w:t>
            </w:r>
          </w:p>
          <w:p w14:paraId="79AC3B92" w14:textId="4DFE2495" w:rsidR="008A641D" w:rsidRPr="008A641D" w:rsidRDefault="008A641D" w:rsidP="008A641D">
            <w:pPr>
              <w:overflowPunct w:val="0"/>
              <w:autoSpaceDE w:val="0"/>
              <w:autoSpaceDN w:val="0"/>
              <w:adjustRightInd w:val="0"/>
              <w:spacing w:after="180"/>
              <w:textAlignment w:val="baseline"/>
              <w:rPr>
                <w:rFonts w:eastAsia="Times New Roman" w:cs="v4.2.0"/>
                <w:szCs w:val="20"/>
              </w:rPr>
            </w:pPr>
            <w:r w:rsidRPr="008A641D">
              <w:rPr>
                <w:rFonts w:eastAsia="Times New Roman" w:cs="v4.2.0"/>
                <w:szCs w:val="20"/>
              </w:rPr>
              <w:t xml:space="preserve">For a cell that has been already detected, but has not been reselected to, the filtering shall be such that a UE </w:t>
            </w:r>
            <w:r w:rsidRPr="008A641D">
              <w:rPr>
                <w:rFonts w:eastAsia="PMingLiU" w:cs="v4.2.0"/>
                <w:szCs w:val="20"/>
                <w:lang w:eastAsia="zh-TW"/>
              </w:rPr>
              <w:t>not configured with e</w:t>
            </w:r>
            <w:r w:rsidRPr="008A641D">
              <w:rPr>
                <w:rFonts w:eastAsia="Times New Roman" w:cs="v4.2.0"/>
                <w:szCs w:val="20"/>
              </w:rPr>
              <w:t xml:space="preserve">DRX_IDLE cycle shall be capable of evaluating that an already identified </w:t>
            </w:r>
            <w:r w:rsidRPr="008A641D">
              <w:rPr>
                <w:rFonts w:eastAsia="Times New Roman" w:cs="v4.2.0"/>
                <w:szCs w:val="20"/>
                <w:lang w:eastAsia="zh-CN"/>
              </w:rPr>
              <w:t>inter-RAT E-</w:t>
            </w:r>
            <w:r w:rsidRPr="008A641D">
              <w:rPr>
                <w:rFonts w:eastAsia="Times New Roman" w:cs="v4.2.0"/>
                <w:szCs w:val="20"/>
              </w:rPr>
              <w:t>UTRA cell has met reselection criterion defined in TS 3</w:t>
            </w:r>
            <w:r w:rsidRPr="008A641D">
              <w:rPr>
                <w:rFonts w:eastAsia="Times New Roman" w:cs="v4.2.0"/>
                <w:szCs w:val="20"/>
                <w:lang w:eastAsia="zh-CN"/>
              </w:rPr>
              <w:t>8</w:t>
            </w:r>
            <w:r w:rsidRPr="008A641D">
              <w:rPr>
                <w:rFonts w:eastAsia="Times New Roman" w:cs="v4.2.0"/>
                <w:szCs w:val="20"/>
              </w:rPr>
              <w:t xml:space="preserve">.304 [1] within </w:t>
            </w:r>
            <w:proofErr w:type="spellStart"/>
            <w:r w:rsidRPr="008A641D">
              <w:rPr>
                <w:rFonts w:eastAsia="Times New Roman" w:cs="Times New Roman"/>
                <w:szCs w:val="20"/>
              </w:rPr>
              <w:t>N</w:t>
            </w:r>
            <w:r w:rsidRPr="008A641D">
              <w:rPr>
                <w:rFonts w:eastAsia="Times New Roman" w:cs="Times New Roman"/>
                <w:szCs w:val="20"/>
                <w:vertAlign w:val="subscript"/>
              </w:rPr>
              <w:t>EUTRA_carrier</w:t>
            </w:r>
            <w:proofErr w:type="spellEnd"/>
            <w:r w:rsidRPr="008A641D">
              <w:rPr>
                <w:rFonts w:eastAsia="Times New Roman" w:cs="Times New Roman"/>
                <w:szCs w:val="20"/>
              </w:rPr>
              <w:t xml:space="preserve"> * </w:t>
            </w:r>
            <w:proofErr w:type="spellStart"/>
            <w:r w:rsidRPr="008A641D">
              <w:rPr>
                <w:rFonts w:eastAsia="Times New Roman" w:cs="Times New Roman"/>
                <w:szCs w:val="20"/>
              </w:rPr>
              <w:t>T</w:t>
            </w:r>
            <w:r w:rsidRPr="008A641D">
              <w:rPr>
                <w:rFonts w:eastAsia="Times New Roman" w:cs="Times New Roman"/>
                <w:szCs w:val="20"/>
                <w:vertAlign w:val="subscript"/>
                <w:lang w:eastAsia="zh-CN"/>
              </w:rPr>
              <w:t>evaluate</w:t>
            </w:r>
            <w:r w:rsidRPr="008A641D">
              <w:rPr>
                <w:rFonts w:eastAsia="Times New Roman" w:cs="Times New Roman"/>
                <w:szCs w:val="20"/>
                <w:vertAlign w:val="subscript"/>
              </w:rPr>
              <w:t>,EUTRAN</w:t>
            </w:r>
            <w:proofErr w:type="spellEnd"/>
            <w:r w:rsidRPr="008A641D">
              <w:rPr>
                <w:rFonts w:eastAsia="Times New Roman" w:cs="v4.2.0"/>
                <w:szCs w:val="20"/>
              </w:rPr>
              <w:t xml:space="preserve"> when </w:t>
            </w:r>
            <w:proofErr w:type="spellStart"/>
            <w:r w:rsidRPr="008A641D">
              <w:rPr>
                <w:rFonts w:eastAsia="Times New Roman" w:cs="v4.2.0"/>
                <w:szCs w:val="20"/>
              </w:rPr>
              <w:t>T</w:t>
            </w:r>
            <w:r w:rsidRPr="008A641D">
              <w:rPr>
                <w:rFonts w:eastAsia="Times New Roman" w:cs="v4.2.0"/>
                <w:szCs w:val="20"/>
                <w:vertAlign w:val="subscript"/>
              </w:rPr>
              <w:t>reselection</w:t>
            </w:r>
            <w:proofErr w:type="spellEnd"/>
            <w:r w:rsidRPr="008A641D">
              <w:rPr>
                <w:rFonts w:eastAsia="Times New Roman" w:cs="v4.2.0"/>
                <w:szCs w:val="20"/>
              </w:rPr>
              <w:t xml:space="preserve"> = 0</w:t>
            </w:r>
            <w:r w:rsidRPr="008A641D">
              <w:rPr>
                <w:rFonts w:eastAsia="Times New Roman" w:cs="v4.2.0"/>
                <w:i/>
                <w:szCs w:val="20"/>
                <w:vertAlign w:val="subscript"/>
              </w:rPr>
              <w:t xml:space="preserve"> </w:t>
            </w:r>
            <w:r w:rsidRPr="008A641D">
              <w:rPr>
                <w:rFonts w:eastAsia="Times New Roman" w:cs="v4.2.0"/>
                <w:szCs w:val="20"/>
              </w:rPr>
              <w:t>as specifie</w:t>
            </w:r>
            <w:ins w:id="18" w:author="Author">
              <w:r w:rsidR="002A1D2C">
                <w:rPr>
                  <w:rFonts w:eastAsia="Times New Roman" w:cs="v4.2.0"/>
                  <w:szCs w:val="20"/>
                </w:rPr>
                <w:t>d</w:t>
              </w:r>
            </w:ins>
            <w:r w:rsidRPr="008A641D">
              <w:rPr>
                <w:rFonts w:eastAsia="Times New Roman" w:cs="v4.2.0"/>
                <w:szCs w:val="20"/>
              </w:rPr>
              <w:t xml:space="preserve"> in table 4.2.2.5-1 and 4.2.2.5-2</w:t>
            </w:r>
            <w:ins w:id="19" w:author="Author">
              <w:r w:rsidR="002A1D2C">
                <w:rPr>
                  <w:rFonts w:eastAsia="Times New Roman" w:cs="v4.2.0"/>
                  <w:szCs w:val="20"/>
                </w:rPr>
                <w:t xml:space="preserve">, or </w:t>
              </w:r>
              <w:r w:rsidR="002A1D2C" w:rsidRPr="00D6680C">
                <w:rPr>
                  <w:rFonts w:eastAsia="Times New Roman" w:cs="v4.2.0"/>
                  <w:szCs w:val="20"/>
                </w:rPr>
                <w:t>within (</w:t>
              </w:r>
              <w:proofErr w:type="spellStart"/>
              <w:r w:rsidR="002A1D2C" w:rsidRPr="00D6680C">
                <w:rPr>
                  <w:rFonts w:eastAsia="Times New Roman" w:cs="v4.2.0"/>
                  <w:szCs w:val="20"/>
                </w:rPr>
                <w:t>N</w:t>
              </w:r>
              <w:r w:rsidR="002A1D2C" w:rsidRPr="00D6680C">
                <w:rPr>
                  <w:rFonts w:eastAsia="Times New Roman" w:cs="v4.2.0"/>
                  <w:szCs w:val="20"/>
                  <w:vertAlign w:val="subscript"/>
                  <w:lang w:eastAsia="zh-CN"/>
                </w:rPr>
                <w:t>E</w:t>
              </w:r>
              <w:r w:rsidR="002A1D2C" w:rsidRPr="00D6680C">
                <w:rPr>
                  <w:rFonts w:eastAsia="Times New Roman" w:cs="v4.2.0"/>
                  <w:szCs w:val="20"/>
                  <w:vertAlign w:val="subscript"/>
                </w:rPr>
                <w:t>UTRA_carrier_RedCap</w:t>
              </w:r>
              <w:proofErr w:type="spellEnd"/>
              <w:r w:rsidR="002A1D2C" w:rsidRPr="00D6680C">
                <w:rPr>
                  <w:rFonts w:eastAsia="Times New Roman" w:cs="v4.2.0"/>
                  <w:szCs w:val="20"/>
                </w:rPr>
                <w:t xml:space="preserve">) * </w:t>
              </w:r>
              <w:proofErr w:type="spellStart"/>
              <w:r w:rsidR="002A1D2C" w:rsidRPr="00D6680C">
                <w:rPr>
                  <w:rFonts w:eastAsia="Times New Roman" w:cs="v4.2.0"/>
                  <w:szCs w:val="20"/>
                </w:rPr>
                <w:t>T</w:t>
              </w:r>
              <w:r w:rsidR="002A1D2C" w:rsidRPr="00D6680C">
                <w:rPr>
                  <w:rFonts w:eastAsia="Times New Roman" w:cs="v4.2.0"/>
                  <w:szCs w:val="20"/>
                  <w:vertAlign w:val="subscript"/>
                </w:rPr>
                <w:t>evaluate,</w:t>
              </w:r>
              <w:r w:rsidR="002A1D2C" w:rsidRPr="00D6680C">
                <w:rPr>
                  <w:rFonts w:eastAsia="Times New Roman" w:cs="v4.2.0"/>
                  <w:szCs w:val="20"/>
                  <w:vertAlign w:val="subscript"/>
                  <w:lang w:eastAsia="zh-CN"/>
                </w:rPr>
                <w:t>E</w:t>
              </w:r>
              <w:r w:rsidR="002A1D2C" w:rsidRPr="00D6680C">
                <w:rPr>
                  <w:rFonts w:eastAsia="Times New Roman" w:cs="v4.2.0"/>
                  <w:szCs w:val="20"/>
                  <w:vertAlign w:val="subscript"/>
                </w:rPr>
                <w:t>UTRAN_RedCap</w:t>
              </w:r>
              <w:proofErr w:type="spellEnd"/>
              <w:r w:rsidR="002A1D2C" w:rsidRPr="00D6680C">
                <w:rPr>
                  <w:rFonts w:eastAsia="Times New Roman" w:cs="v4.2.0"/>
                  <w:szCs w:val="20"/>
                </w:rPr>
                <w:t xml:space="preserve"> </w:t>
              </w:r>
              <w:r w:rsidR="002A1D2C">
                <w:rPr>
                  <w:rFonts w:eastAsia="Times New Roman" w:cs="v4.2.0"/>
                  <w:szCs w:val="20"/>
                </w:rPr>
                <w:t>f</w:t>
              </w:r>
              <w:r w:rsidR="002A1D2C">
                <w:rPr>
                  <w:rFonts w:eastAsia="Times New Roman" w:cs="Times New Roman"/>
                  <w:szCs w:val="20"/>
                </w:rPr>
                <w:t xml:space="preserve">or (e)RedCap UE in FR1-NTN </w:t>
              </w:r>
              <w:r w:rsidR="002A1D2C" w:rsidRPr="008A641D">
                <w:rPr>
                  <w:rFonts w:eastAsia="Times New Roman" w:cs="v4.2.0"/>
                  <w:szCs w:val="20"/>
                </w:rPr>
                <w:t xml:space="preserve">when </w:t>
              </w:r>
              <w:proofErr w:type="spellStart"/>
              <w:r w:rsidR="002A1D2C" w:rsidRPr="008A641D">
                <w:rPr>
                  <w:rFonts w:eastAsia="Times New Roman" w:cs="v4.2.0"/>
                  <w:szCs w:val="20"/>
                </w:rPr>
                <w:t>T</w:t>
              </w:r>
              <w:r w:rsidR="002A1D2C" w:rsidRPr="008A641D">
                <w:rPr>
                  <w:rFonts w:eastAsia="Times New Roman" w:cs="v4.2.0"/>
                  <w:szCs w:val="20"/>
                  <w:vertAlign w:val="subscript"/>
                </w:rPr>
                <w:t>reselection</w:t>
              </w:r>
              <w:proofErr w:type="spellEnd"/>
              <w:r w:rsidR="002A1D2C" w:rsidRPr="008A641D">
                <w:rPr>
                  <w:rFonts w:eastAsia="Times New Roman" w:cs="v4.2.0"/>
                  <w:szCs w:val="20"/>
                </w:rPr>
                <w:t xml:space="preserve"> = 0</w:t>
              </w:r>
              <w:r w:rsidR="002A1D2C" w:rsidRPr="008A641D">
                <w:rPr>
                  <w:rFonts w:eastAsia="Times New Roman" w:cs="v4.2.0"/>
                  <w:i/>
                  <w:szCs w:val="20"/>
                  <w:vertAlign w:val="subscript"/>
                </w:rPr>
                <w:t xml:space="preserve"> </w:t>
              </w:r>
              <w:r w:rsidR="002A1D2C" w:rsidRPr="008A641D">
                <w:rPr>
                  <w:rFonts w:eastAsia="Times New Roman" w:cs="v4.2.0"/>
                  <w:szCs w:val="20"/>
                </w:rPr>
                <w:t>as specifie</w:t>
              </w:r>
              <w:r w:rsidR="002A1D2C">
                <w:rPr>
                  <w:rFonts w:eastAsia="Times New Roman" w:cs="v4.2.0"/>
                  <w:szCs w:val="20"/>
                </w:rPr>
                <w:t>d</w:t>
              </w:r>
              <w:r w:rsidR="002A1D2C" w:rsidRPr="008A641D">
                <w:rPr>
                  <w:rFonts w:eastAsia="Times New Roman" w:cs="v4.2.0"/>
                  <w:szCs w:val="20"/>
                </w:rPr>
                <w:t xml:space="preserve"> in table 4.2</w:t>
              </w:r>
              <w:r w:rsidR="002A1D2C">
                <w:rPr>
                  <w:rFonts w:eastAsia="Times New Roman" w:cs="v4.2.0"/>
                  <w:szCs w:val="20"/>
                </w:rPr>
                <w:t>B</w:t>
              </w:r>
              <w:r w:rsidR="002A1D2C" w:rsidRPr="008A641D">
                <w:rPr>
                  <w:rFonts w:eastAsia="Times New Roman" w:cs="v4.2.0"/>
                  <w:szCs w:val="20"/>
                </w:rPr>
                <w:t>.2.5-1 and 4.2</w:t>
              </w:r>
              <w:r w:rsidR="002A1D2C">
                <w:rPr>
                  <w:rFonts w:eastAsia="Times New Roman" w:cs="v4.2.0"/>
                  <w:szCs w:val="20"/>
                </w:rPr>
                <w:t>B</w:t>
              </w:r>
              <w:r w:rsidR="002A1D2C" w:rsidRPr="008A641D">
                <w:rPr>
                  <w:rFonts w:eastAsia="Times New Roman" w:cs="v4.2.0"/>
                  <w:szCs w:val="20"/>
                </w:rPr>
                <w:t>.2.5-2</w:t>
              </w:r>
              <w:r w:rsidR="002A1D2C">
                <w:rPr>
                  <w:rFonts w:eastAsia="Times New Roman" w:cs="Times New Roman"/>
                  <w:szCs w:val="20"/>
                </w:rPr>
                <w:t>,</w:t>
              </w:r>
              <w:r w:rsidR="002A1D2C" w:rsidRPr="008A641D">
                <w:rPr>
                  <w:rFonts w:eastAsia="Times New Roman" w:cs="v4.2.0"/>
                  <w:szCs w:val="20"/>
                </w:rPr>
                <w:t xml:space="preserve"> </w:t>
              </w:r>
            </w:ins>
            <w:r w:rsidRPr="008A641D">
              <w:rPr>
                <w:rFonts w:eastAsia="Times New Roman" w:cs="v4.2.0"/>
                <w:szCs w:val="20"/>
              </w:rPr>
              <w:t xml:space="preserve"> provided that the reselection criteria is met by a margin of at least 6 dB for RSRP reselections based on absolute priorities or 4 dB for RSRQ reselections based on absolute priorities.</w:t>
            </w:r>
          </w:p>
          <w:p w14:paraId="02ED370B" w14:textId="06546F77" w:rsidR="002A1D2C" w:rsidRPr="00753168" w:rsidDel="00753168" w:rsidRDefault="008A641D" w:rsidP="008A641D">
            <w:pPr>
              <w:overflowPunct w:val="0"/>
              <w:autoSpaceDE w:val="0"/>
              <w:autoSpaceDN w:val="0"/>
              <w:adjustRightInd w:val="0"/>
              <w:spacing w:after="180"/>
              <w:textAlignment w:val="baseline"/>
              <w:rPr>
                <w:del w:id="20" w:author="Author"/>
                <w:rFonts w:eastAsia="Times New Roman" w:cs="v3.7.0"/>
                <w:szCs w:val="20"/>
              </w:rPr>
            </w:pPr>
            <w:r w:rsidRPr="008A641D">
              <w:rPr>
                <w:rFonts w:eastAsia="Times New Roman" w:cs="v3.7.0"/>
                <w:szCs w:val="20"/>
              </w:rPr>
              <w:t xml:space="preserve">If the </w:t>
            </w:r>
            <w:proofErr w:type="spellStart"/>
            <w:r w:rsidRPr="008A641D">
              <w:rPr>
                <w:rFonts w:eastAsia="Times New Roman" w:cs="v4.2.0"/>
                <w:szCs w:val="20"/>
              </w:rPr>
              <w:t>T</w:t>
            </w:r>
            <w:r w:rsidRPr="008A641D">
              <w:rPr>
                <w:rFonts w:eastAsia="Times New Roman" w:cs="v4.2.0"/>
                <w:szCs w:val="20"/>
                <w:vertAlign w:val="subscript"/>
              </w:rPr>
              <w:t>reselection</w:t>
            </w:r>
            <w:proofErr w:type="spellEnd"/>
            <w:r w:rsidRPr="008A641D">
              <w:rPr>
                <w:rFonts w:eastAsia="Times New Roman" w:cs="v3.7.0"/>
                <w:szCs w:val="20"/>
              </w:rPr>
              <w:t xml:space="preserve"> timer has a non-zero value and an </w:t>
            </w:r>
            <w:r w:rsidRPr="008A641D">
              <w:rPr>
                <w:rFonts w:eastAsia="Times New Roman" w:cs="v4.2.0"/>
                <w:szCs w:val="20"/>
                <w:lang w:eastAsia="zh-CN"/>
              </w:rPr>
              <w:t>inter-RAT E-</w:t>
            </w:r>
            <w:r w:rsidRPr="008A641D">
              <w:rPr>
                <w:rFonts w:eastAsia="Times New Roman" w:cs="v4.2.0"/>
                <w:szCs w:val="20"/>
              </w:rPr>
              <w:t>UTRA</w:t>
            </w:r>
            <w:r w:rsidRPr="008A641D">
              <w:rPr>
                <w:rFonts w:eastAsia="Times New Roman" w:cs="v3.7.0"/>
                <w:szCs w:val="20"/>
              </w:rPr>
              <w:t xml:space="preserve"> cell satisfies the reselection criteria defined in </w:t>
            </w:r>
            <w:r w:rsidRPr="008A641D">
              <w:rPr>
                <w:rFonts w:eastAsia="Times New Roman" w:cs="Times New Roman"/>
                <w:szCs w:val="20"/>
              </w:rPr>
              <w:t>TS 38.304</w:t>
            </w:r>
            <w:r w:rsidRPr="008A641D">
              <w:rPr>
                <w:rFonts w:eastAsia="Times New Roman" w:cs="v4.2.0"/>
                <w:szCs w:val="20"/>
              </w:rPr>
              <w:t> </w:t>
            </w:r>
            <w:r w:rsidRPr="008A641D">
              <w:rPr>
                <w:rFonts w:eastAsia="Times New Roman" w:cs="v3.7.0"/>
                <w:szCs w:val="20"/>
              </w:rPr>
              <w:t xml:space="preserve">[1], the UE shall evaluate this </w:t>
            </w:r>
            <w:r w:rsidRPr="008A641D">
              <w:rPr>
                <w:rFonts w:eastAsia="Times New Roman" w:cs="v3.7.0"/>
                <w:szCs w:val="20"/>
                <w:lang w:eastAsia="zh-CN"/>
              </w:rPr>
              <w:t>E-</w:t>
            </w:r>
            <w:r w:rsidRPr="008A641D">
              <w:rPr>
                <w:rFonts w:eastAsia="Times New Roman" w:cs="v3.7.0"/>
                <w:szCs w:val="20"/>
              </w:rPr>
              <w:t xml:space="preserve">UTRA cell for the </w:t>
            </w:r>
            <w:proofErr w:type="spellStart"/>
            <w:r w:rsidRPr="008A641D">
              <w:rPr>
                <w:rFonts w:eastAsia="Times New Roman" w:cs="v4.2.0"/>
                <w:szCs w:val="20"/>
              </w:rPr>
              <w:t>T</w:t>
            </w:r>
            <w:r w:rsidRPr="008A641D">
              <w:rPr>
                <w:rFonts w:eastAsia="Times New Roman" w:cs="v4.2.0"/>
                <w:szCs w:val="20"/>
                <w:vertAlign w:val="subscript"/>
              </w:rPr>
              <w:t>reselection</w:t>
            </w:r>
            <w:proofErr w:type="spellEnd"/>
            <w:r w:rsidRPr="008A641D">
              <w:rPr>
                <w:rFonts w:eastAsia="Times New Roman" w:cs="v3.7.0"/>
                <w:szCs w:val="20"/>
              </w:rPr>
              <w:t xml:space="preserve"> time. If this cell remains satisfied with the reselection criteria within this duration, then the UE shall reselect to this </w:t>
            </w:r>
            <w:proofErr w:type="spellStart"/>
            <w:r w:rsidRPr="008A641D">
              <w:rPr>
                <w:rFonts w:eastAsia="Times New Roman" w:cs="v3.7.0"/>
                <w:szCs w:val="20"/>
              </w:rPr>
              <w:t>cell.</w:t>
            </w:r>
          </w:p>
          <w:p w14:paraId="5592D311" w14:textId="77777777" w:rsidR="008A641D" w:rsidRPr="008A641D" w:rsidRDefault="008A641D" w:rsidP="008A641D">
            <w:pPr>
              <w:overflowPunct w:val="0"/>
              <w:autoSpaceDE w:val="0"/>
              <w:autoSpaceDN w:val="0"/>
              <w:adjustRightInd w:val="0"/>
              <w:spacing w:after="180"/>
              <w:textAlignment w:val="baseline"/>
              <w:rPr>
                <w:rFonts w:eastAsia="Times New Roman" w:cs="Times New Roman"/>
                <w:szCs w:val="20"/>
                <w:lang w:eastAsia="ja-JP"/>
              </w:rPr>
            </w:pPr>
            <w:r w:rsidRPr="008A641D">
              <w:rPr>
                <w:rFonts w:eastAsia="Times New Roman" w:cs="Times New Roman"/>
                <w:szCs w:val="20"/>
                <w:lang w:eastAsia="ja-JP"/>
              </w:rPr>
              <w:t>When</w:t>
            </w:r>
            <w:proofErr w:type="spellEnd"/>
            <w:r w:rsidRPr="008A641D">
              <w:rPr>
                <w:rFonts w:eastAsia="Times New Roman" w:cs="Times New Roman"/>
                <w:szCs w:val="20"/>
                <w:lang w:eastAsia="ja-JP"/>
              </w:rPr>
              <w:t xml:space="preserve"> the distance between the UE and </w:t>
            </w:r>
            <w:proofErr w:type="spellStart"/>
            <w:r w:rsidRPr="008A641D">
              <w:rPr>
                <w:rFonts w:eastAsia="Times New Roman" w:cs="Times New Roman"/>
                <w:szCs w:val="20"/>
                <w:lang w:eastAsia="ja-JP"/>
              </w:rPr>
              <w:t>tn-ReferenceLocation</w:t>
            </w:r>
            <w:proofErr w:type="spellEnd"/>
            <w:r w:rsidRPr="008A641D">
              <w:rPr>
                <w:rFonts w:eastAsia="Times New Roman" w:cs="Times New Roman"/>
                <w:szCs w:val="20"/>
                <w:lang w:eastAsia="ja-JP"/>
              </w:rPr>
              <w:t xml:space="preserve"> is larger than </w:t>
            </w:r>
            <w:proofErr w:type="spellStart"/>
            <w:r w:rsidRPr="008A641D">
              <w:rPr>
                <w:rFonts w:eastAsia="Times New Roman" w:cs="Times New Roman"/>
                <w:szCs w:val="20"/>
                <w:lang w:eastAsia="ja-JP"/>
              </w:rPr>
              <w:t>tn-DistanceRadius</w:t>
            </w:r>
            <w:proofErr w:type="spellEnd"/>
            <w:r w:rsidRPr="008A641D">
              <w:rPr>
                <w:rFonts w:eastAsia="Times New Roman" w:cs="Times New Roman"/>
                <w:szCs w:val="20"/>
                <w:lang w:eastAsia="ja-JP"/>
              </w:rPr>
              <w:t xml:space="preserve"> +50m, the UE is allowed to not perform measurements on the TN frequency in the corresponding area.</w:t>
            </w:r>
          </w:p>
          <w:p w14:paraId="7CB81C39" w14:textId="77777777" w:rsidR="008A641D" w:rsidRDefault="008A641D" w:rsidP="008A641D">
            <w:pPr>
              <w:overflowPunct w:val="0"/>
              <w:autoSpaceDE w:val="0"/>
              <w:autoSpaceDN w:val="0"/>
              <w:adjustRightInd w:val="0"/>
              <w:spacing w:after="180"/>
              <w:textAlignment w:val="baseline"/>
              <w:rPr>
                <w:ins w:id="21" w:author="Author"/>
                <w:rFonts w:eastAsia="Times New Roman" w:cs="Times New Roman"/>
                <w:szCs w:val="20"/>
              </w:rPr>
            </w:pPr>
            <w:r w:rsidRPr="008A641D">
              <w:rPr>
                <w:rFonts w:eastAsia="Times New Roman" w:cs="v4.2.0"/>
                <w:szCs w:val="20"/>
              </w:rPr>
              <w:t xml:space="preserve">For UE not configured with eDRX_IDLE cycle, </w:t>
            </w:r>
            <w:proofErr w:type="spellStart"/>
            <w:proofErr w:type="gramStart"/>
            <w:r w:rsidRPr="008A641D">
              <w:rPr>
                <w:rFonts w:eastAsia="Times New Roman" w:cs="Times New Roman"/>
                <w:szCs w:val="20"/>
              </w:rPr>
              <w:t>T</w:t>
            </w:r>
            <w:r w:rsidRPr="008A641D">
              <w:rPr>
                <w:rFonts w:eastAsia="Times New Roman" w:cs="Times New Roman"/>
                <w:szCs w:val="20"/>
                <w:vertAlign w:val="subscript"/>
              </w:rPr>
              <w:t>detect,EUTRAN</w:t>
            </w:r>
            <w:proofErr w:type="spellEnd"/>
            <w:proofErr w:type="gramEnd"/>
            <w:r w:rsidRPr="008A641D">
              <w:rPr>
                <w:rFonts w:eastAsia="Times New Roman" w:cs="Times New Roman"/>
                <w:szCs w:val="20"/>
                <w:vertAlign w:val="subscript"/>
              </w:rPr>
              <w:t>,</w:t>
            </w:r>
            <w:r w:rsidRPr="008A641D">
              <w:rPr>
                <w:rFonts w:eastAsia="Times New Roman" w:cs="Times New Roman"/>
                <w:szCs w:val="20"/>
              </w:rPr>
              <w:t xml:space="preserve"> </w:t>
            </w:r>
            <w:proofErr w:type="spellStart"/>
            <w:r w:rsidRPr="008A641D">
              <w:rPr>
                <w:rFonts w:eastAsia="Times New Roman" w:cs="Times New Roman"/>
                <w:szCs w:val="20"/>
              </w:rPr>
              <w:t>T</w:t>
            </w:r>
            <w:r w:rsidRPr="008A641D">
              <w:rPr>
                <w:rFonts w:eastAsia="Times New Roman" w:cs="Times New Roman"/>
                <w:szCs w:val="20"/>
                <w:vertAlign w:val="subscript"/>
              </w:rPr>
              <w:t>measure,EUTRAN</w:t>
            </w:r>
            <w:proofErr w:type="spellEnd"/>
            <w:r w:rsidRPr="008A641D">
              <w:rPr>
                <w:rFonts w:eastAsia="Times New Roman" w:cs="Times New Roman"/>
                <w:szCs w:val="20"/>
                <w:vertAlign w:val="subscript"/>
              </w:rPr>
              <w:t xml:space="preserve"> </w:t>
            </w:r>
            <w:r w:rsidRPr="008A641D">
              <w:rPr>
                <w:rFonts w:eastAsia="Times New Roman" w:cs="Times New Roman"/>
                <w:szCs w:val="20"/>
              </w:rPr>
              <w:t xml:space="preserve">and </w:t>
            </w:r>
            <w:proofErr w:type="spellStart"/>
            <w:r w:rsidRPr="008A641D">
              <w:rPr>
                <w:rFonts w:eastAsia="Times New Roman" w:cs="Times New Roman"/>
                <w:szCs w:val="20"/>
              </w:rPr>
              <w:t>T</w:t>
            </w:r>
            <w:r w:rsidRPr="008A641D">
              <w:rPr>
                <w:rFonts w:eastAsia="Times New Roman" w:cs="Times New Roman"/>
                <w:szCs w:val="20"/>
                <w:vertAlign w:val="subscript"/>
              </w:rPr>
              <w:t>evaluate</w:t>
            </w:r>
            <w:proofErr w:type="spellEnd"/>
            <w:r w:rsidRPr="008A641D">
              <w:rPr>
                <w:rFonts w:eastAsia="Times New Roman" w:cs="Times New Roman"/>
                <w:szCs w:val="20"/>
                <w:vertAlign w:val="subscript"/>
              </w:rPr>
              <w:t xml:space="preserve">, E-UTRAN </w:t>
            </w:r>
            <w:r w:rsidRPr="008A641D">
              <w:rPr>
                <w:rFonts w:eastAsia="Times New Roman" w:cs="v4.2.0"/>
                <w:szCs w:val="20"/>
              </w:rPr>
              <w:t xml:space="preserve">are specified in </w:t>
            </w:r>
            <w:r w:rsidRPr="008A641D">
              <w:rPr>
                <w:rFonts w:eastAsia="Times New Roman" w:cs="Times New Roman"/>
                <w:szCs w:val="20"/>
              </w:rPr>
              <w:t>table 4.2.2.5-1 and 4.2.2.5-2.</w:t>
            </w:r>
          </w:p>
          <w:p w14:paraId="434EFF03" w14:textId="3A4E42DE" w:rsidR="00753168" w:rsidRPr="002A1D2C" w:rsidRDefault="00753168" w:rsidP="00753168">
            <w:pPr>
              <w:overflowPunct w:val="0"/>
              <w:autoSpaceDE w:val="0"/>
              <w:autoSpaceDN w:val="0"/>
              <w:adjustRightInd w:val="0"/>
              <w:spacing w:after="180"/>
              <w:textAlignment w:val="baseline"/>
              <w:rPr>
                <w:ins w:id="22" w:author="Author"/>
                <w:rFonts w:eastAsia="Times New Roman" w:cs="v4.2.0"/>
                <w:szCs w:val="20"/>
                <w:lang w:eastAsia="zh-CN"/>
              </w:rPr>
            </w:pPr>
            <w:ins w:id="23" w:author="Author">
              <w:r w:rsidRPr="002A1D2C">
                <w:rPr>
                  <w:rFonts w:eastAsia="Times New Roman" w:cs="v4.2.0"/>
                  <w:szCs w:val="20"/>
                  <w:lang w:eastAsia="zh-CN"/>
                </w:rPr>
                <w:t xml:space="preserve">For </w:t>
              </w:r>
              <w:r w:rsidRPr="00753168">
                <w:rPr>
                  <w:rFonts w:eastAsia="Times New Roman" w:cs="v4.2.0"/>
                  <w:szCs w:val="20"/>
                  <w:lang w:eastAsia="zh-CN"/>
                </w:rPr>
                <w:t>(e)RedCap UE in FR1-NTN</w:t>
              </w:r>
              <w:r>
                <w:rPr>
                  <w:rFonts w:eastAsia="Times New Roman" w:cs="v4.2.0"/>
                  <w:szCs w:val="20"/>
                  <w:lang w:eastAsia="zh-CN"/>
                </w:rPr>
                <w:t>, for</w:t>
              </w:r>
              <w:r w:rsidRPr="00753168">
                <w:rPr>
                  <w:rFonts w:eastAsia="Times New Roman" w:cs="v4.2.0"/>
                  <w:szCs w:val="20"/>
                  <w:lang w:eastAsia="zh-CN"/>
                </w:rPr>
                <w:t xml:space="preserve"> </w:t>
              </w:r>
              <w:r w:rsidRPr="002A1D2C">
                <w:rPr>
                  <w:rFonts w:eastAsia="Times New Roman" w:cs="v4.2.0"/>
                  <w:szCs w:val="20"/>
                  <w:lang w:eastAsia="zh-CN"/>
                </w:rPr>
                <w:t xml:space="preserve">1 Rx RedCap and 2 Rx RedCap not configured with eDRX_IDLE cycle, </w:t>
              </w:r>
              <w:proofErr w:type="spellStart"/>
              <w:proofErr w:type="gramStart"/>
              <w:r w:rsidRPr="002A1D2C">
                <w:rPr>
                  <w:rFonts w:eastAsia="Times New Roman" w:cs="Times New Roman"/>
                  <w:szCs w:val="20"/>
                </w:rPr>
                <w:t>T</w:t>
              </w:r>
              <w:r w:rsidRPr="002A1D2C">
                <w:rPr>
                  <w:rFonts w:eastAsia="Times New Roman" w:cs="Times New Roman"/>
                  <w:szCs w:val="20"/>
                  <w:vertAlign w:val="subscript"/>
                </w:rPr>
                <w:t>detect,EUTRAN</w:t>
              </w:r>
              <w:proofErr w:type="gramEnd"/>
              <w:r w:rsidRPr="002A1D2C">
                <w:rPr>
                  <w:rFonts w:eastAsia="Times New Roman" w:cs="Times New Roman"/>
                  <w:szCs w:val="20"/>
                  <w:vertAlign w:val="subscript"/>
                </w:rPr>
                <w:t>_RedCap</w:t>
              </w:r>
              <w:proofErr w:type="spellEnd"/>
              <w:r w:rsidRPr="002A1D2C">
                <w:rPr>
                  <w:rFonts w:eastAsia="Times New Roman" w:cs="Times New Roman"/>
                  <w:szCs w:val="20"/>
                  <w:vertAlign w:val="subscript"/>
                </w:rPr>
                <w:t>,</w:t>
              </w:r>
              <w:r w:rsidRPr="002A1D2C">
                <w:rPr>
                  <w:rFonts w:eastAsia="Times New Roman" w:cs="Times New Roman"/>
                  <w:szCs w:val="20"/>
                </w:rPr>
                <w:t xml:space="preserve"> </w:t>
              </w:r>
              <w:proofErr w:type="spellStart"/>
              <w:r w:rsidRPr="002A1D2C">
                <w:rPr>
                  <w:rFonts w:eastAsia="Times New Roman" w:cs="Times New Roman"/>
                  <w:szCs w:val="20"/>
                </w:rPr>
                <w:t>T</w:t>
              </w:r>
              <w:r w:rsidRPr="002A1D2C">
                <w:rPr>
                  <w:rFonts w:eastAsia="Times New Roman" w:cs="Times New Roman"/>
                  <w:szCs w:val="20"/>
                  <w:vertAlign w:val="subscript"/>
                </w:rPr>
                <w:t>measure,EUTRAN_RedCap</w:t>
              </w:r>
              <w:proofErr w:type="spellEnd"/>
              <w:r w:rsidRPr="002A1D2C">
                <w:rPr>
                  <w:rFonts w:eastAsia="Times New Roman" w:cs="Times New Roman"/>
                  <w:szCs w:val="20"/>
                  <w:vertAlign w:val="subscript"/>
                </w:rPr>
                <w:t xml:space="preserve"> </w:t>
              </w:r>
              <w:r w:rsidRPr="002A1D2C">
                <w:rPr>
                  <w:rFonts w:eastAsia="Times New Roman" w:cs="Times New Roman"/>
                  <w:szCs w:val="20"/>
                </w:rPr>
                <w:t xml:space="preserve">and </w:t>
              </w:r>
              <w:proofErr w:type="spellStart"/>
              <w:r w:rsidRPr="002A1D2C">
                <w:rPr>
                  <w:rFonts w:eastAsia="Times New Roman" w:cs="Times New Roman"/>
                  <w:szCs w:val="20"/>
                </w:rPr>
                <w:t>T</w:t>
              </w:r>
              <w:r w:rsidRPr="002A1D2C">
                <w:rPr>
                  <w:rFonts w:eastAsia="Times New Roman" w:cs="Times New Roman"/>
                  <w:szCs w:val="20"/>
                  <w:vertAlign w:val="subscript"/>
                </w:rPr>
                <w:t>evaluate</w:t>
              </w:r>
              <w:proofErr w:type="spellEnd"/>
              <w:r w:rsidRPr="002A1D2C">
                <w:rPr>
                  <w:rFonts w:eastAsia="Times New Roman" w:cs="Times New Roman"/>
                  <w:szCs w:val="20"/>
                  <w:vertAlign w:val="subscript"/>
                </w:rPr>
                <w:t>, E-</w:t>
              </w:r>
              <w:proofErr w:type="spellStart"/>
              <w:r w:rsidRPr="002A1D2C">
                <w:rPr>
                  <w:rFonts w:eastAsia="Times New Roman" w:cs="Times New Roman"/>
                  <w:szCs w:val="20"/>
                  <w:vertAlign w:val="subscript"/>
                </w:rPr>
                <w:t>UTRAN_RedCap</w:t>
              </w:r>
              <w:proofErr w:type="spellEnd"/>
              <w:r w:rsidRPr="002A1D2C">
                <w:rPr>
                  <w:rFonts w:eastAsia="Times New Roman" w:cs="Times New Roman"/>
                  <w:szCs w:val="20"/>
                  <w:vertAlign w:val="subscript"/>
                </w:rPr>
                <w:t xml:space="preserve"> </w:t>
              </w:r>
              <w:r w:rsidRPr="002A1D2C">
                <w:rPr>
                  <w:rFonts w:eastAsia="Times New Roman" w:cs="v4.2.0"/>
                  <w:szCs w:val="20"/>
                  <w:lang w:eastAsia="zh-CN"/>
                </w:rPr>
                <w:t xml:space="preserve">are specified in </w:t>
              </w:r>
              <w:r w:rsidRPr="002A1D2C">
                <w:rPr>
                  <w:rFonts w:eastAsia="Times New Roman" w:cs="Times New Roman"/>
                  <w:snapToGrid w:val="0"/>
                  <w:szCs w:val="20"/>
                </w:rPr>
                <w:t>table 4.2B.2.5-1</w:t>
              </w:r>
              <w:r w:rsidRPr="002A1D2C">
                <w:rPr>
                  <w:rFonts w:eastAsia="Times New Roman" w:cs="v4.2.0"/>
                  <w:szCs w:val="20"/>
                </w:rPr>
                <w:t>.</w:t>
              </w:r>
              <w:r w:rsidRPr="002A1D2C">
                <w:rPr>
                  <w:rFonts w:eastAsia="Times New Roman" w:cs="v4.2.0"/>
                  <w:szCs w:val="20"/>
                  <w:lang w:eastAsia="zh-CN"/>
                </w:rPr>
                <w:t xml:space="preserve"> </w:t>
              </w:r>
            </w:ins>
          </w:p>
          <w:p w14:paraId="2151EE4F" w14:textId="4DE82429" w:rsidR="00753168" w:rsidRPr="00753168" w:rsidRDefault="00753168" w:rsidP="008A641D">
            <w:pPr>
              <w:overflowPunct w:val="0"/>
              <w:autoSpaceDE w:val="0"/>
              <w:autoSpaceDN w:val="0"/>
              <w:adjustRightInd w:val="0"/>
              <w:spacing w:after="180"/>
              <w:textAlignment w:val="baseline"/>
              <w:rPr>
                <w:rFonts w:eastAsia="Times New Roman" w:cs="v4.2.0"/>
                <w:szCs w:val="20"/>
                <w:lang w:eastAsia="zh-CN"/>
              </w:rPr>
            </w:pPr>
            <w:ins w:id="24" w:author="Author">
              <w:r w:rsidRPr="002A1D2C">
                <w:rPr>
                  <w:rFonts w:eastAsia="Times New Roman" w:cs="v4.2.0"/>
                  <w:szCs w:val="20"/>
                  <w:lang w:eastAsia="zh-CN"/>
                </w:rPr>
                <w:t xml:space="preserve">For </w:t>
              </w:r>
              <w:r w:rsidRPr="00753168">
                <w:rPr>
                  <w:rFonts w:eastAsia="Times New Roman" w:cs="v4.2.0"/>
                  <w:szCs w:val="20"/>
                  <w:lang w:eastAsia="zh-CN"/>
                </w:rPr>
                <w:t>(e)RedCap UE in FR1-NTN</w:t>
              </w:r>
              <w:r>
                <w:rPr>
                  <w:rFonts w:eastAsia="Times New Roman" w:cs="v4.2.0"/>
                  <w:szCs w:val="20"/>
                  <w:lang w:eastAsia="zh-CN"/>
                </w:rPr>
                <w:t xml:space="preserve">, for </w:t>
              </w:r>
              <w:r w:rsidRPr="002A1D2C">
                <w:rPr>
                  <w:rFonts w:eastAsia="Times New Roman" w:cs="v4.2.0"/>
                  <w:szCs w:val="20"/>
                  <w:lang w:eastAsia="zh-CN"/>
                </w:rPr>
                <w:t xml:space="preserve">1 Rx RedCap and 2 Rx RedCap configured with eDRX_IDLE cycle, </w:t>
              </w:r>
              <w:proofErr w:type="spellStart"/>
              <w:r w:rsidRPr="002A1D2C">
                <w:rPr>
                  <w:rFonts w:eastAsia="Times New Roman" w:cs="Times New Roman"/>
                  <w:szCs w:val="20"/>
                </w:rPr>
                <w:t>T</w:t>
              </w:r>
              <w:r w:rsidRPr="002A1D2C">
                <w:rPr>
                  <w:rFonts w:eastAsia="Times New Roman" w:cs="Times New Roman"/>
                  <w:szCs w:val="20"/>
                  <w:vertAlign w:val="subscript"/>
                </w:rPr>
                <w:t>detect,EUTRAN_RedCap</w:t>
              </w:r>
              <w:proofErr w:type="spellEnd"/>
              <w:r w:rsidRPr="002A1D2C">
                <w:rPr>
                  <w:rFonts w:eastAsia="Times New Roman" w:cs="Times New Roman"/>
                  <w:szCs w:val="20"/>
                  <w:vertAlign w:val="subscript"/>
                </w:rPr>
                <w:t>,</w:t>
              </w:r>
              <w:r w:rsidRPr="002A1D2C">
                <w:rPr>
                  <w:rFonts w:eastAsia="Times New Roman" w:cs="Times New Roman"/>
                  <w:szCs w:val="20"/>
                </w:rPr>
                <w:t xml:space="preserve"> </w:t>
              </w:r>
              <w:proofErr w:type="spellStart"/>
              <w:r w:rsidRPr="002A1D2C">
                <w:rPr>
                  <w:rFonts w:eastAsia="Times New Roman" w:cs="Times New Roman"/>
                  <w:szCs w:val="20"/>
                </w:rPr>
                <w:t>T</w:t>
              </w:r>
              <w:r w:rsidRPr="002A1D2C">
                <w:rPr>
                  <w:rFonts w:eastAsia="Times New Roman" w:cs="Times New Roman"/>
                  <w:szCs w:val="20"/>
                  <w:vertAlign w:val="subscript"/>
                </w:rPr>
                <w:t>measure,EUTRAN_RedCap</w:t>
              </w:r>
              <w:proofErr w:type="spellEnd"/>
              <w:r w:rsidRPr="002A1D2C">
                <w:rPr>
                  <w:rFonts w:eastAsia="Times New Roman" w:cs="Times New Roman"/>
                  <w:szCs w:val="20"/>
                  <w:vertAlign w:val="subscript"/>
                </w:rPr>
                <w:t xml:space="preserve"> </w:t>
              </w:r>
              <w:r w:rsidRPr="002A1D2C">
                <w:rPr>
                  <w:rFonts w:eastAsia="Times New Roman" w:cs="Times New Roman"/>
                  <w:szCs w:val="20"/>
                </w:rPr>
                <w:t xml:space="preserve">and </w:t>
              </w:r>
              <w:proofErr w:type="spellStart"/>
              <w:r w:rsidRPr="002A1D2C">
                <w:rPr>
                  <w:rFonts w:eastAsia="Times New Roman" w:cs="Times New Roman"/>
                  <w:szCs w:val="20"/>
                </w:rPr>
                <w:t>T</w:t>
              </w:r>
              <w:r w:rsidRPr="002A1D2C">
                <w:rPr>
                  <w:rFonts w:eastAsia="Times New Roman" w:cs="Times New Roman"/>
                  <w:szCs w:val="20"/>
                  <w:vertAlign w:val="subscript"/>
                </w:rPr>
                <w:t>evaluate</w:t>
              </w:r>
              <w:proofErr w:type="spellEnd"/>
              <w:r w:rsidRPr="002A1D2C">
                <w:rPr>
                  <w:rFonts w:eastAsia="Times New Roman" w:cs="Times New Roman"/>
                  <w:szCs w:val="20"/>
                  <w:vertAlign w:val="subscript"/>
                </w:rPr>
                <w:t>, E-</w:t>
              </w:r>
              <w:proofErr w:type="spellStart"/>
              <w:r w:rsidRPr="002A1D2C">
                <w:rPr>
                  <w:rFonts w:eastAsia="Times New Roman" w:cs="Times New Roman"/>
                  <w:szCs w:val="20"/>
                  <w:vertAlign w:val="subscript"/>
                </w:rPr>
                <w:t>UTRAN_RedCap</w:t>
              </w:r>
              <w:proofErr w:type="spellEnd"/>
              <w:r w:rsidRPr="002A1D2C">
                <w:rPr>
                  <w:rFonts w:eastAsia="Times New Roman" w:cs="v4.2.0"/>
                  <w:szCs w:val="20"/>
                  <w:lang w:eastAsia="zh-CN"/>
                </w:rPr>
                <w:t xml:space="preserve"> are specified in </w:t>
              </w:r>
              <w:r w:rsidRPr="002A1D2C">
                <w:rPr>
                  <w:rFonts w:eastAsia="Times New Roman" w:cs="Times New Roman"/>
                  <w:snapToGrid w:val="0"/>
                  <w:szCs w:val="20"/>
                </w:rPr>
                <w:t>table 4.2B.2.5-2</w:t>
              </w:r>
              <w:r w:rsidRPr="002A1D2C">
                <w:rPr>
                  <w:rFonts w:eastAsia="Times New Roman" w:cs="v4.2.0"/>
                  <w:szCs w:val="20"/>
                  <w:lang w:eastAsia="zh-CN"/>
                </w:rPr>
                <w:t xml:space="preserve">, where the requirements apply provided that the serving cell is </w:t>
              </w:r>
              <w:r w:rsidRPr="002A1D2C">
                <w:rPr>
                  <w:rFonts w:eastAsia="Times New Roman" w:cs="v4.2.0"/>
                  <w:szCs w:val="20"/>
                </w:rPr>
                <w:t xml:space="preserve">configured with eDRX_IDLE </w:t>
              </w:r>
              <w:r>
                <w:rPr>
                  <w:rFonts w:eastAsia="Times New Roman" w:cs="v4.2.0"/>
                  <w:szCs w:val="20"/>
                </w:rPr>
                <w:t xml:space="preserve">lower or equal to 10.24s </w:t>
              </w:r>
              <w:r w:rsidRPr="002A1D2C">
                <w:rPr>
                  <w:rFonts w:eastAsia="Times New Roman" w:cs="v4.2.0"/>
                  <w:szCs w:val="20"/>
                </w:rPr>
                <w:t xml:space="preserve">and the DRX cycle length is </w:t>
              </w:r>
              <w:r w:rsidRPr="002A1D2C">
                <w:rPr>
                  <w:rFonts w:eastAsia="Times New Roman" w:cs="v4.2.0"/>
                  <w:szCs w:val="20"/>
                  <w:lang w:eastAsia="zh-CN"/>
                </w:rPr>
                <w:t xml:space="preserve">the same in all PTWs during any of </w:t>
              </w:r>
              <w:proofErr w:type="spellStart"/>
              <w:r w:rsidRPr="002A1D2C">
                <w:rPr>
                  <w:rFonts w:eastAsia="Times New Roman" w:cs="Times New Roman"/>
                  <w:szCs w:val="20"/>
                </w:rPr>
                <w:t>T</w:t>
              </w:r>
              <w:r w:rsidRPr="002A1D2C">
                <w:rPr>
                  <w:rFonts w:eastAsia="Times New Roman" w:cs="Times New Roman"/>
                  <w:szCs w:val="20"/>
                  <w:vertAlign w:val="subscript"/>
                </w:rPr>
                <w:t>detect,EUTRAN_RedCap</w:t>
              </w:r>
              <w:proofErr w:type="spellEnd"/>
              <w:r w:rsidRPr="002A1D2C">
                <w:rPr>
                  <w:rFonts w:eastAsia="Times New Roman" w:cs="Times New Roman"/>
                  <w:szCs w:val="20"/>
                  <w:vertAlign w:val="subscript"/>
                </w:rPr>
                <w:t>,</w:t>
              </w:r>
              <w:r w:rsidRPr="002A1D2C">
                <w:rPr>
                  <w:rFonts w:eastAsia="Times New Roman" w:cs="Times New Roman"/>
                  <w:szCs w:val="20"/>
                </w:rPr>
                <w:t xml:space="preserve"> </w:t>
              </w:r>
              <w:proofErr w:type="spellStart"/>
              <w:r w:rsidRPr="002A1D2C">
                <w:rPr>
                  <w:rFonts w:eastAsia="Times New Roman" w:cs="Times New Roman"/>
                  <w:szCs w:val="20"/>
                </w:rPr>
                <w:t>T</w:t>
              </w:r>
              <w:r w:rsidRPr="002A1D2C">
                <w:rPr>
                  <w:rFonts w:eastAsia="Times New Roman" w:cs="Times New Roman"/>
                  <w:szCs w:val="20"/>
                  <w:vertAlign w:val="subscript"/>
                </w:rPr>
                <w:t>measure,EUTRAN_RedCap</w:t>
              </w:r>
              <w:proofErr w:type="spellEnd"/>
              <w:r w:rsidRPr="002A1D2C">
                <w:rPr>
                  <w:rFonts w:eastAsia="Times New Roman" w:cs="Times New Roman"/>
                  <w:szCs w:val="20"/>
                  <w:vertAlign w:val="subscript"/>
                </w:rPr>
                <w:t xml:space="preserve"> </w:t>
              </w:r>
              <w:r w:rsidRPr="002A1D2C">
                <w:rPr>
                  <w:rFonts w:eastAsia="Times New Roman" w:cs="Times New Roman"/>
                  <w:szCs w:val="20"/>
                </w:rPr>
                <w:t xml:space="preserve">and </w:t>
              </w:r>
              <w:proofErr w:type="spellStart"/>
              <w:r w:rsidRPr="002A1D2C">
                <w:rPr>
                  <w:rFonts w:eastAsia="Times New Roman" w:cs="Times New Roman"/>
                  <w:szCs w:val="20"/>
                </w:rPr>
                <w:t>T</w:t>
              </w:r>
              <w:r w:rsidRPr="002A1D2C">
                <w:rPr>
                  <w:rFonts w:eastAsia="Times New Roman" w:cs="Times New Roman"/>
                  <w:szCs w:val="20"/>
                  <w:vertAlign w:val="subscript"/>
                </w:rPr>
                <w:t>evaluate</w:t>
              </w:r>
              <w:proofErr w:type="spellEnd"/>
              <w:r w:rsidRPr="002A1D2C">
                <w:rPr>
                  <w:rFonts w:eastAsia="Times New Roman" w:cs="Times New Roman"/>
                  <w:szCs w:val="20"/>
                  <w:vertAlign w:val="subscript"/>
                </w:rPr>
                <w:t>, E-</w:t>
              </w:r>
              <w:proofErr w:type="spellStart"/>
              <w:r w:rsidRPr="002A1D2C">
                <w:rPr>
                  <w:rFonts w:eastAsia="Times New Roman" w:cs="Times New Roman"/>
                  <w:szCs w:val="20"/>
                  <w:vertAlign w:val="subscript"/>
                </w:rPr>
                <w:t>UTRAN_RedCap</w:t>
              </w:r>
              <w:proofErr w:type="spellEnd"/>
              <w:r w:rsidRPr="002A1D2C">
                <w:rPr>
                  <w:rFonts w:eastAsia="Times New Roman" w:cs="Times New Roman"/>
                  <w:szCs w:val="20"/>
                </w:rPr>
                <w:t xml:space="preserve"> when multiple PTWs are used.</w:t>
              </w:r>
            </w:ins>
          </w:p>
          <w:p w14:paraId="1656863D" w14:textId="1EDD3B11" w:rsidR="008A641D" w:rsidRPr="008A641D" w:rsidRDefault="008A641D" w:rsidP="008A641D">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eastAsia="ko-KR"/>
              </w:rPr>
            </w:pPr>
            <w:r w:rsidRPr="008A641D">
              <w:rPr>
                <w:rFonts w:ascii="Arial" w:eastAsia="Times New Roman" w:hAnsi="Arial" w:cs="Times New Roman"/>
                <w:sz w:val="28"/>
                <w:szCs w:val="20"/>
                <w:lang w:eastAsia="ko-KR"/>
              </w:rPr>
              <w:t>4.2C.3</w:t>
            </w:r>
            <w:r w:rsidRPr="008A641D">
              <w:rPr>
                <w:rFonts w:ascii="Arial" w:eastAsia="Times New Roman" w:hAnsi="Arial" w:cs="Times New Roman"/>
                <w:sz w:val="28"/>
                <w:szCs w:val="20"/>
                <w:lang w:eastAsia="ko-KR"/>
              </w:rPr>
              <w:tab/>
              <w:t>Void</w:t>
            </w:r>
          </w:p>
        </w:tc>
      </w:tr>
    </w:tbl>
    <w:p w14:paraId="094F957C" w14:textId="77777777" w:rsidR="008A641D" w:rsidRDefault="008A641D" w:rsidP="000F66B7"/>
    <w:p w14:paraId="2BAA0451" w14:textId="28E197EB" w:rsidR="0070152B" w:rsidRDefault="0070152B" w:rsidP="0070152B">
      <w:pPr>
        <w:pStyle w:val="RAN4proposal"/>
      </w:pPr>
      <w:r>
        <w:lastRenderedPageBreak/>
        <w:t xml:space="preserve">RAN4 </w:t>
      </w:r>
      <w:r w:rsidRPr="0070152B">
        <w:t xml:space="preserve">to merge requirements from clause 4.2B.2.5 into clause 4.2C.2.11 </w:t>
      </w:r>
      <w:bookmarkStart w:id="25" w:name="_Hlk193475981"/>
      <w:r w:rsidRPr="0070152B">
        <w:t>for (e)RedCap UE in FR1-NTN</w:t>
      </w:r>
      <w:r>
        <w:t xml:space="preserve">. </w:t>
      </w:r>
    </w:p>
    <w:bookmarkEnd w:id="25"/>
    <w:p w14:paraId="3AFA0542" w14:textId="103E678E" w:rsidR="0026428C" w:rsidRDefault="00210958" w:rsidP="00E568BA">
      <w:pPr>
        <w:pStyle w:val="RAN4H3"/>
      </w:pPr>
      <w:r>
        <w:t>CG-</w:t>
      </w:r>
      <w:r w:rsidR="0026428C" w:rsidRPr="0026428C">
        <w:t>SDT requirements</w:t>
      </w:r>
      <w:r w:rsidR="0026428C">
        <w:t xml:space="preserve"> </w:t>
      </w:r>
    </w:p>
    <w:p w14:paraId="64A3F9DF" w14:textId="28176CD0" w:rsidR="0070152B" w:rsidRDefault="0070152B" w:rsidP="0070152B">
      <w:r>
        <w:t xml:space="preserve">Following agreement was achieved for </w:t>
      </w:r>
      <w:r w:rsidR="00210958">
        <w:t>CG-</w:t>
      </w:r>
      <w:r>
        <w:t>SDT requirements</w:t>
      </w:r>
      <w:r w:rsidR="004A72B2">
        <w:t xml:space="preserve"> [3]</w:t>
      </w:r>
      <w:r>
        <w:t>.</w:t>
      </w:r>
    </w:p>
    <w:tbl>
      <w:tblPr>
        <w:tblStyle w:val="TableGrid"/>
        <w:tblW w:w="0" w:type="auto"/>
        <w:tblLook w:val="04A0" w:firstRow="1" w:lastRow="0" w:firstColumn="1" w:lastColumn="0" w:noHBand="0" w:noVBand="1"/>
      </w:tblPr>
      <w:tblGrid>
        <w:gridCol w:w="9617"/>
      </w:tblGrid>
      <w:tr w:rsidR="0070152B" w14:paraId="7B668AB6" w14:textId="77777777">
        <w:tc>
          <w:tcPr>
            <w:tcW w:w="9617" w:type="dxa"/>
          </w:tcPr>
          <w:p w14:paraId="080D9839" w14:textId="77777777" w:rsidR="004A72B2" w:rsidRPr="004A72B2" w:rsidRDefault="004A72B2" w:rsidP="004A72B2">
            <w:pPr>
              <w:pStyle w:val="Heading4"/>
              <w:spacing w:before="120" w:after="120"/>
              <w:rPr>
                <w:rFonts w:ascii="Times New Roman" w:hAnsi="Times New Roman" w:cs="Times New Roman"/>
                <w:b/>
                <w:bCs/>
                <w:i w:val="0"/>
                <w:iCs w:val="0"/>
                <w:color w:val="000000" w:themeColor="text1"/>
                <w:u w:val="single"/>
                <w:lang w:eastAsia="zh-CN"/>
              </w:rPr>
            </w:pPr>
            <w:r w:rsidRPr="004A72B2">
              <w:rPr>
                <w:rFonts w:ascii="Times New Roman" w:hAnsi="Times New Roman" w:cs="Times New Roman"/>
                <w:b/>
                <w:bCs/>
                <w:i w:val="0"/>
                <w:iCs w:val="0"/>
                <w:color w:val="000000" w:themeColor="text1"/>
                <w:u w:val="single"/>
                <w:lang w:eastAsia="ko-KR"/>
              </w:rPr>
              <w:t xml:space="preserve">Issue </w:t>
            </w:r>
            <w:r w:rsidRPr="004A72B2">
              <w:rPr>
                <w:rFonts w:ascii="Times New Roman" w:eastAsiaTheme="minorEastAsia" w:hAnsi="Times New Roman" w:cs="Times New Roman" w:hint="eastAsia"/>
                <w:b/>
                <w:bCs/>
                <w:i w:val="0"/>
                <w:iCs w:val="0"/>
                <w:color w:val="000000" w:themeColor="text1"/>
                <w:u w:val="single"/>
              </w:rPr>
              <w:t>1</w:t>
            </w:r>
            <w:r w:rsidRPr="004A72B2">
              <w:rPr>
                <w:rFonts w:ascii="Times New Roman" w:hAnsi="Times New Roman" w:cs="Times New Roman"/>
                <w:b/>
                <w:bCs/>
                <w:i w:val="0"/>
                <w:iCs w:val="0"/>
                <w:color w:val="000000" w:themeColor="text1"/>
                <w:u w:val="single"/>
                <w:lang w:eastAsia="ko-KR"/>
              </w:rPr>
              <w:t>-</w:t>
            </w:r>
            <w:r w:rsidRPr="004A72B2">
              <w:rPr>
                <w:rFonts w:ascii="Times New Roman" w:hAnsi="Times New Roman" w:cs="Times New Roman" w:hint="eastAsia"/>
                <w:b/>
                <w:bCs/>
                <w:i w:val="0"/>
                <w:iCs w:val="0"/>
                <w:color w:val="000000" w:themeColor="text1"/>
                <w:u w:val="single"/>
              </w:rPr>
              <w:t>1</w:t>
            </w:r>
            <w:r w:rsidRPr="004A72B2">
              <w:rPr>
                <w:rFonts w:ascii="Times New Roman" w:hAnsi="Times New Roman" w:cs="Times New Roman"/>
                <w:b/>
                <w:bCs/>
                <w:i w:val="0"/>
                <w:iCs w:val="0"/>
                <w:color w:val="000000" w:themeColor="text1"/>
                <w:u w:val="single"/>
                <w:lang w:eastAsia="ko-KR"/>
              </w:rPr>
              <w:t>-</w:t>
            </w:r>
            <w:r w:rsidRPr="004A72B2">
              <w:rPr>
                <w:rFonts w:ascii="Times New Roman" w:hAnsi="Times New Roman" w:cs="Times New Roman" w:hint="eastAsia"/>
                <w:b/>
                <w:bCs/>
                <w:i w:val="0"/>
                <w:iCs w:val="0"/>
                <w:color w:val="000000" w:themeColor="text1"/>
                <w:u w:val="single"/>
              </w:rPr>
              <w:t>2</w:t>
            </w:r>
            <w:r w:rsidRPr="004A72B2">
              <w:rPr>
                <w:rFonts w:ascii="Times New Roman" w:hAnsi="Times New Roman" w:cs="Times New Roman"/>
                <w:b/>
                <w:bCs/>
                <w:i w:val="0"/>
                <w:iCs w:val="0"/>
                <w:color w:val="000000" w:themeColor="text1"/>
                <w:u w:val="single"/>
                <w:lang w:eastAsia="ko-KR"/>
              </w:rPr>
              <w:t xml:space="preserve">: </w:t>
            </w:r>
            <w:r w:rsidRPr="004A72B2">
              <w:rPr>
                <w:rFonts w:ascii="Times New Roman" w:hAnsi="Times New Roman" w:cs="Times New Roman"/>
                <w:b/>
                <w:bCs/>
                <w:i w:val="0"/>
                <w:iCs w:val="0"/>
                <w:color w:val="000000" w:themeColor="text1"/>
                <w:u w:val="single"/>
              </w:rPr>
              <w:t>SDT requirements</w:t>
            </w:r>
          </w:p>
          <w:p w14:paraId="0C957942" w14:textId="77777777" w:rsidR="004A72B2" w:rsidRPr="00FF6D2B" w:rsidRDefault="004A72B2" w:rsidP="004A72B2">
            <w:pPr>
              <w:spacing w:before="120" w:after="120"/>
              <w:rPr>
                <w:i/>
                <w:color w:val="0070C0"/>
              </w:rPr>
            </w:pPr>
            <w:r w:rsidRPr="00FF6D2B">
              <w:rPr>
                <w:i/>
                <w:color w:val="0070C0"/>
              </w:rPr>
              <w:t>O</w:t>
            </w:r>
            <w:r w:rsidRPr="00FF6D2B">
              <w:rPr>
                <w:rFonts w:hint="eastAsia"/>
                <w:i/>
                <w:color w:val="0070C0"/>
              </w:rPr>
              <w:t>nline agreement:</w:t>
            </w:r>
          </w:p>
          <w:p w14:paraId="5D599571" w14:textId="77777777" w:rsidR="004A72B2" w:rsidRPr="00B54359" w:rsidRDefault="004A72B2" w:rsidP="004A72B2">
            <w:pPr>
              <w:snapToGrid w:val="0"/>
              <w:spacing w:after="120"/>
              <w:rPr>
                <w:szCs w:val="21"/>
                <w:highlight w:val="green"/>
                <w:lang w:eastAsia="zh-CN"/>
              </w:rPr>
            </w:pPr>
            <w:r w:rsidRPr="00B54359">
              <w:rPr>
                <w:rFonts w:hint="eastAsia"/>
                <w:szCs w:val="21"/>
                <w:highlight w:val="green"/>
                <w:lang w:eastAsia="zh-CN"/>
              </w:rPr>
              <w:t>A</w:t>
            </w:r>
            <w:r w:rsidRPr="00B54359">
              <w:rPr>
                <w:szCs w:val="21"/>
                <w:highlight w:val="green"/>
                <w:lang w:eastAsia="zh-CN"/>
              </w:rPr>
              <w:t>greement:</w:t>
            </w:r>
          </w:p>
          <w:p w14:paraId="50C7004B" w14:textId="77777777" w:rsidR="004A72B2" w:rsidRPr="00B54359" w:rsidRDefault="004A72B2" w:rsidP="004A72B2">
            <w:pPr>
              <w:pStyle w:val="ListParagraph"/>
              <w:numPr>
                <w:ilvl w:val="0"/>
                <w:numId w:val="33"/>
              </w:numPr>
              <w:spacing w:after="120"/>
              <w:ind w:left="720"/>
              <w:contextualSpacing w:val="0"/>
              <w:rPr>
                <w:rFonts w:eastAsia="Malgun Gothic"/>
                <w:iCs/>
                <w:szCs w:val="21"/>
                <w:highlight w:val="green"/>
              </w:rPr>
            </w:pPr>
            <w:r w:rsidRPr="00B54359">
              <w:rPr>
                <w:rFonts w:eastAsia="Malgun Gothic"/>
                <w:iCs/>
                <w:szCs w:val="21"/>
                <w:highlight w:val="green"/>
              </w:rPr>
              <w:t xml:space="preserve">For SDT requirement in RRC_INACTIVE state for (e)RedCap with NTN, TA validation based on the RSRP change criterion for RedCap in TN shall be removed and RAN4 can refer to the requirements on TA validation for the PUR requirements for IoT-NTN, that is, </w:t>
            </w:r>
          </w:p>
          <w:p w14:paraId="7D631AD4" w14:textId="77777777" w:rsidR="004A72B2" w:rsidRPr="00B54359" w:rsidRDefault="004A72B2" w:rsidP="004A72B2">
            <w:pPr>
              <w:numPr>
                <w:ilvl w:val="3"/>
                <w:numId w:val="33"/>
              </w:numPr>
              <w:snapToGrid w:val="0"/>
              <w:spacing w:after="120"/>
              <w:ind w:left="1655" w:hanging="357"/>
              <w:rPr>
                <w:iCs/>
                <w:szCs w:val="21"/>
                <w:highlight w:val="green"/>
              </w:rPr>
            </w:pPr>
            <w:r w:rsidRPr="00B54359">
              <w:rPr>
                <w:bCs/>
                <w:iCs/>
                <w:szCs w:val="21"/>
                <w:highlight w:val="green"/>
              </w:rPr>
              <w:t xml:space="preserve">Define the requirement based on </w:t>
            </w:r>
            <w:r w:rsidRPr="00B54359">
              <w:rPr>
                <w:bCs/>
                <w:i/>
                <w:iCs/>
                <w:szCs w:val="21"/>
                <w:highlight w:val="green"/>
              </w:rPr>
              <w:t>cg-SDT-</w:t>
            </w:r>
            <w:proofErr w:type="spellStart"/>
            <w:r w:rsidRPr="00B54359">
              <w:rPr>
                <w:bCs/>
                <w:i/>
                <w:iCs/>
                <w:szCs w:val="21"/>
                <w:highlight w:val="green"/>
              </w:rPr>
              <w:t>timeAlignmentTimer</w:t>
            </w:r>
            <w:proofErr w:type="spellEnd"/>
            <w:r w:rsidRPr="00B54359">
              <w:rPr>
                <w:bCs/>
                <w:iCs/>
                <w:szCs w:val="21"/>
                <w:highlight w:val="green"/>
              </w:rPr>
              <w:t xml:space="preserve"> and valid values for </w:t>
            </w:r>
            <m:oMath>
              <m:sSub>
                <m:sSubPr>
                  <m:ctrlPr>
                    <w:rPr>
                      <w:rFonts w:ascii="Cambria Math" w:eastAsia="Times New Roman" w:hAnsi="Cambria Math"/>
                      <w:bCs/>
                      <w:iCs/>
                      <w:szCs w:val="21"/>
                      <w:highlight w:val="green"/>
                    </w:rPr>
                  </m:ctrlPr>
                </m:sSubPr>
                <m:e>
                  <m:r>
                    <m:rPr>
                      <m:sty m:val="p"/>
                    </m:rPr>
                    <w:rPr>
                      <w:rFonts w:ascii="Cambria Math" w:eastAsia="Times New Roman" w:hAnsi="Cambria Math"/>
                      <w:szCs w:val="21"/>
                      <w:highlight w:val="green"/>
                    </w:rPr>
                    <m:t>N</m:t>
                  </m:r>
                </m:e>
                <m:sub>
                  <m:r>
                    <m:rPr>
                      <m:nor/>
                    </m:rPr>
                    <w:rPr>
                      <w:rFonts w:eastAsia="Times New Roman"/>
                      <w:bCs/>
                      <w:iCs/>
                      <w:szCs w:val="21"/>
                      <w:highlight w:val="green"/>
                    </w:rPr>
                    <m:t>TA</m:t>
                  </m:r>
                </m:sub>
              </m:sSub>
              <m:r>
                <m:rPr>
                  <m:sty m:val="p"/>
                </m:rPr>
                <w:rPr>
                  <w:rFonts w:ascii="Cambria Math" w:eastAsia="Times New Roman" w:hAnsi="Cambria Math"/>
                  <w:szCs w:val="21"/>
                  <w:highlight w:val="green"/>
                </w:rPr>
                <m:t xml:space="preserve">, </m:t>
              </m:r>
              <m:sSub>
                <m:sSubPr>
                  <m:ctrlPr>
                    <w:rPr>
                      <w:rFonts w:ascii="Cambria Math" w:eastAsia="Times New Roman" w:hAnsi="Cambria Math"/>
                      <w:bCs/>
                      <w:iCs/>
                      <w:szCs w:val="21"/>
                      <w:highlight w:val="green"/>
                    </w:rPr>
                  </m:ctrlPr>
                </m:sSubPr>
                <m:e>
                  <m:r>
                    <m:rPr>
                      <m:sty m:val="p"/>
                    </m:rPr>
                    <w:rPr>
                      <w:rFonts w:ascii="Cambria Math" w:eastAsia="Times New Roman" w:hAnsi="Cambria Math"/>
                      <w:szCs w:val="21"/>
                      <w:highlight w:val="green"/>
                    </w:rPr>
                    <m:t>N</m:t>
                  </m:r>
                </m:e>
                <m:sub>
                  <m:r>
                    <m:rPr>
                      <m:nor/>
                    </m:rPr>
                    <w:rPr>
                      <w:rFonts w:eastAsia="Times New Roman"/>
                      <w:bCs/>
                      <w:iCs/>
                      <w:szCs w:val="21"/>
                      <w:highlight w:val="green"/>
                    </w:rPr>
                    <m:t>TA,offset</m:t>
                  </m:r>
                </m:sub>
              </m:sSub>
              <m:r>
                <m:rPr>
                  <m:sty m:val="p"/>
                </m:rPr>
                <w:rPr>
                  <w:rFonts w:ascii="Cambria Math" w:eastAsia="Times New Roman" w:hAnsi="Cambria Math"/>
                  <w:szCs w:val="21"/>
                  <w:highlight w:val="green"/>
                </w:rPr>
                <m:t xml:space="preserve">, </m:t>
              </m:r>
              <m:sSubSup>
                <m:sSubSupPr>
                  <m:ctrlPr>
                    <w:rPr>
                      <w:rFonts w:ascii="Cambria Math" w:eastAsia="Times New Roman" w:hAnsi="Cambria Math"/>
                      <w:bCs/>
                      <w:iCs/>
                      <w:szCs w:val="21"/>
                      <w:highlight w:val="green"/>
                    </w:rPr>
                  </m:ctrlPr>
                </m:sSubSupPr>
                <m:e>
                  <m:r>
                    <m:rPr>
                      <m:sty m:val="p"/>
                    </m:rPr>
                    <w:rPr>
                      <w:rFonts w:ascii="Cambria Math" w:eastAsia="Times New Roman" w:hAnsi="Cambria Math"/>
                      <w:szCs w:val="21"/>
                      <w:highlight w:val="green"/>
                    </w:rPr>
                    <m:t>N</m:t>
                  </m:r>
                </m:e>
                <m:sub>
                  <m:r>
                    <m:rPr>
                      <m:nor/>
                    </m:rPr>
                    <w:rPr>
                      <w:rFonts w:eastAsia="Times New Roman"/>
                      <w:bCs/>
                      <w:iCs/>
                      <w:szCs w:val="21"/>
                      <w:highlight w:val="green"/>
                    </w:rPr>
                    <m:t>TA,adj</m:t>
                  </m:r>
                </m:sub>
                <m:sup>
                  <m:r>
                    <m:rPr>
                      <m:nor/>
                    </m:rPr>
                    <w:rPr>
                      <w:rFonts w:eastAsia="Times New Roman"/>
                      <w:bCs/>
                      <w:iCs/>
                      <w:szCs w:val="21"/>
                      <w:highlight w:val="green"/>
                    </w:rPr>
                    <m:t>common</m:t>
                  </m:r>
                </m:sup>
              </m:sSubSup>
            </m:oMath>
            <w:r w:rsidRPr="00B54359">
              <w:rPr>
                <w:rFonts w:eastAsia="Yu Mincho"/>
                <w:bCs/>
                <w:iCs/>
                <w:szCs w:val="21"/>
                <w:highlight w:val="green"/>
              </w:rPr>
              <w:t xml:space="preserve"> and </w:t>
            </w:r>
            <m:oMath>
              <m:r>
                <m:rPr>
                  <m:sty m:val="p"/>
                </m:rPr>
                <w:rPr>
                  <w:rFonts w:ascii="Cambria Math" w:eastAsia="Times New Roman" w:hAnsi="Cambria Math"/>
                  <w:szCs w:val="21"/>
                  <w:highlight w:val="green"/>
                </w:rPr>
                <m:t xml:space="preserve">  </m:t>
              </m:r>
              <m:sSubSup>
                <m:sSubSupPr>
                  <m:ctrlPr>
                    <w:rPr>
                      <w:rFonts w:ascii="Cambria Math" w:eastAsia="Times New Roman" w:hAnsi="Cambria Math"/>
                      <w:bCs/>
                      <w:iCs/>
                      <w:szCs w:val="21"/>
                      <w:highlight w:val="green"/>
                    </w:rPr>
                  </m:ctrlPr>
                </m:sSubSupPr>
                <m:e>
                  <m:r>
                    <m:rPr>
                      <m:sty m:val="p"/>
                    </m:rPr>
                    <w:rPr>
                      <w:rFonts w:ascii="Cambria Math" w:eastAsia="Times New Roman" w:hAnsi="Cambria Math"/>
                      <w:szCs w:val="21"/>
                      <w:highlight w:val="green"/>
                    </w:rPr>
                    <m:t>N</m:t>
                  </m:r>
                </m:e>
                <m:sub>
                  <m:r>
                    <m:rPr>
                      <m:nor/>
                    </m:rPr>
                    <w:rPr>
                      <w:rFonts w:eastAsia="Times New Roman"/>
                      <w:bCs/>
                      <w:iCs/>
                      <w:szCs w:val="21"/>
                      <w:highlight w:val="green"/>
                    </w:rPr>
                    <m:t>TA,adj</m:t>
                  </m:r>
                </m:sub>
                <m:sup>
                  <m:r>
                    <m:rPr>
                      <m:nor/>
                    </m:rPr>
                    <w:rPr>
                      <w:rFonts w:eastAsia="Times New Roman"/>
                      <w:bCs/>
                      <w:iCs/>
                      <w:szCs w:val="21"/>
                      <w:highlight w:val="green"/>
                    </w:rPr>
                    <m:t>UE</m:t>
                  </m:r>
                </m:sup>
              </m:sSubSup>
            </m:oMath>
            <w:r w:rsidRPr="00B54359">
              <w:rPr>
                <w:rFonts w:eastAsia="Times New Roman"/>
                <w:bCs/>
                <w:iCs/>
                <w:szCs w:val="21"/>
                <w:highlight w:val="green"/>
              </w:rPr>
              <w:t xml:space="preserve"> , specific approach can refer to the PUR requirements for IOT-NTN</w:t>
            </w:r>
            <w:r w:rsidRPr="00B54359">
              <w:rPr>
                <w:rFonts w:eastAsia="Malgun Gothic"/>
                <w:bCs/>
                <w:iCs/>
                <w:szCs w:val="21"/>
                <w:highlight w:val="green"/>
              </w:rPr>
              <w:t>.</w:t>
            </w:r>
          </w:p>
          <w:p w14:paraId="16B0101B" w14:textId="25B84AE0" w:rsidR="0070152B" w:rsidRPr="004A72B2" w:rsidRDefault="004A72B2" w:rsidP="004A72B2">
            <w:pPr>
              <w:pStyle w:val="ListParagraph"/>
              <w:numPr>
                <w:ilvl w:val="0"/>
                <w:numId w:val="33"/>
              </w:numPr>
              <w:spacing w:after="120"/>
              <w:ind w:left="720"/>
              <w:contextualSpacing w:val="0"/>
              <w:rPr>
                <w:rFonts w:eastAsia="Malgun Gothic"/>
                <w:iCs/>
                <w:szCs w:val="21"/>
                <w:highlight w:val="yellow"/>
              </w:rPr>
            </w:pPr>
            <w:r>
              <w:rPr>
                <w:rFonts w:eastAsia="Malgun Gothic"/>
                <w:iCs/>
                <w:szCs w:val="21"/>
                <w:highlight w:val="yellow"/>
              </w:rPr>
              <w:t>Further discuss whether to send RAN2</w:t>
            </w:r>
            <w:r w:rsidRPr="00784E8C">
              <w:rPr>
                <w:rFonts w:eastAsia="Malgun Gothic"/>
                <w:iCs/>
                <w:szCs w:val="21"/>
                <w:highlight w:val="yellow"/>
              </w:rPr>
              <w:t xml:space="preserve"> </w:t>
            </w:r>
            <w:r>
              <w:rPr>
                <w:rFonts w:eastAsia="Malgun Gothic"/>
                <w:iCs/>
                <w:szCs w:val="21"/>
                <w:highlight w:val="yellow"/>
              </w:rPr>
              <w:t>LS</w:t>
            </w:r>
          </w:p>
        </w:tc>
      </w:tr>
    </w:tbl>
    <w:p w14:paraId="27E45D15" w14:textId="77777777" w:rsidR="0070152B" w:rsidRDefault="0070152B" w:rsidP="0070152B">
      <w:pPr>
        <w:spacing w:after="0"/>
      </w:pPr>
    </w:p>
    <w:p w14:paraId="7B72228A" w14:textId="7949C697" w:rsidR="0070152B" w:rsidRDefault="0070152B" w:rsidP="0070152B">
      <w:r>
        <w:t xml:space="preserve">In fact, </w:t>
      </w:r>
      <w:r w:rsidR="0026428C">
        <w:t xml:space="preserve">RAN4 has taken an earlier decision in Rel-18 to remove the RSRP change criterion </w:t>
      </w:r>
      <w:r w:rsidR="00210958">
        <w:t xml:space="preserve">for TA validation </w:t>
      </w:r>
      <w:r w:rsidR="0026428C">
        <w:t xml:space="preserve">for UE in </w:t>
      </w:r>
      <w:r w:rsidR="003A63EE" w:rsidRPr="00E568BA">
        <w:t xml:space="preserve">IOT-NTN </w:t>
      </w:r>
      <w:r w:rsidR="00210958">
        <w:t>performing CG-SDT in RRC_INACTIVE state</w:t>
      </w:r>
      <w:r w:rsidR="00076365">
        <w:t>, due to the limited near-far effect in NTN and the instability of the TA and its association with a validity timer and ephemeris</w:t>
      </w:r>
      <w:r w:rsidR="00210958">
        <w:t xml:space="preserve">. The functionality of TA validation for support of </w:t>
      </w:r>
      <w:r w:rsidR="00210958" w:rsidRPr="00210958">
        <w:t>(e)RedCap UE in FR1-NTN</w:t>
      </w:r>
      <w:r w:rsidR="00210958">
        <w:t xml:space="preserve"> should thus be aligned. RAN4 should notify RAN2 by LS that the RSRP change criterion is </w:t>
      </w:r>
      <w:r w:rsidR="002942EC">
        <w:t xml:space="preserve">to be </w:t>
      </w:r>
      <w:r w:rsidR="00210958">
        <w:t xml:space="preserve">removed and hence thresholds for RSRP change criterion are not needed any longer to be signalled for </w:t>
      </w:r>
      <w:r w:rsidR="00210958" w:rsidRPr="00210958">
        <w:t>(e)RedCap UE in FR1-NTN</w:t>
      </w:r>
      <w:r w:rsidR="00210958">
        <w:t xml:space="preserve">. </w:t>
      </w:r>
    </w:p>
    <w:p w14:paraId="6D9536C6" w14:textId="53070B9D" w:rsidR="00210958" w:rsidRDefault="00210958">
      <w:pPr>
        <w:pStyle w:val="RAN4proposal"/>
      </w:pPr>
      <w:r>
        <w:t xml:space="preserve">RAN4 </w:t>
      </w:r>
      <w:r w:rsidRPr="0070152B">
        <w:t xml:space="preserve">to </w:t>
      </w:r>
      <w:r>
        <w:t xml:space="preserve">send LS to RAN2 informing them </w:t>
      </w:r>
      <w:r w:rsidR="003A63EE">
        <w:t xml:space="preserve">about the RAN4 agreement </w:t>
      </w:r>
      <w:r>
        <w:t xml:space="preserve">on the removal of the RSRP change criterion for TA validation </w:t>
      </w:r>
      <w:r w:rsidR="00996BCC">
        <w:t xml:space="preserve">in CG-SDT </w:t>
      </w:r>
      <w:r>
        <w:t xml:space="preserve">for </w:t>
      </w:r>
      <w:r w:rsidRPr="00210958">
        <w:t>(e)RedCap UE in FR1-NTN</w:t>
      </w:r>
      <w:r w:rsidR="003A63EE">
        <w:t xml:space="preserve"> and on the reuse of the TA validation criteria as specified for PUR in IOT-NTN. </w:t>
      </w:r>
    </w:p>
    <w:p w14:paraId="107408B0" w14:textId="0D5B9CCF" w:rsidR="00BD68ED" w:rsidRDefault="00BD68ED" w:rsidP="00E568BA">
      <w:pPr>
        <w:pStyle w:val="RAN4H3"/>
      </w:pPr>
      <w:r w:rsidRPr="00BD68ED">
        <w:t>Parallel SMTCs</w:t>
      </w:r>
    </w:p>
    <w:p w14:paraId="77617840" w14:textId="42AA0D90" w:rsidR="002153A1" w:rsidRPr="002153A1" w:rsidRDefault="002153A1" w:rsidP="00BD68ED">
      <w:r>
        <w:t>Following issue was discussed without conclusion [3].</w:t>
      </w:r>
    </w:p>
    <w:tbl>
      <w:tblPr>
        <w:tblStyle w:val="TableGrid"/>
        <w:tblW w:w="0" w:type="auto"/>
        <w:tblLook w:val="04A0" w:firstRow="1" w:lastRow="0" w:firstColumn="1" w:lastColumn="0" w:noHBand="0" w:noVBand="1"/>
      </w:tblPr>
      <w:tblGrid>
        <w:gridCol w:w="9617"/>
      </w:tblGrid>
      <w:tr w:rsidR="00BD68ED" w14:paraId="07F8EBBA" w14:textId="77777777" w:rsidTr="00BD68ED">
        <w:tc>
          <w:tcPr>
            <w:tcW w:w="9617" w:type="dxa"/>
          </w:tcPr>
          <w:p w14:paraId="2D86F498" w14:textId="77777777" w:rsidR="00BD68ED" w:rsidRPr="00BD68ED" w:rsidRDefault="00BD68ED" w:rsidP="002153A1">
            <w:pPr>
              <w:keepNext/>
              <w:keepLines/>
              <w:spacing w:before="120" w:line="377" w:lineRule="auto"/>
              <w:outlineLvl w:val="4"/>
              <w:rPr>
                <w:rFonts w:eastAsia="SimSun" w:cs="Times New Roman"/>
                <w:b/>
                <w:bCs/>
                <w:szCs w:val="28"/>
                <w:u w:val="single"/>
                <w:lang w:val="en-US" w:eastAsia="zh-CN"/>
              </w:rPr>
            </w:pPr>
            <w:r w:rsidRPr="00BD68ED">
              <w:rPr>
                <w:rFonts w:eastAsia="SimSun" w:cs="Times New Roman"/>
                <w:b/>
                <w:bCs/>
                <w:szCs w:val="28"/>
                <w:u w:val="single"/>
                <w:lang w:val="en-US" w:eastAsia="ko-KR"/>
              </w:rPr>
              <w:t xml:space="preserve">Issue </w:t>
            </w:r>
            <w:r w:rsidRPr="00BD68ED">
              <w:rPr>
                <w:rFonts w:eastAsia="SimSun" w:cs="Times New Roman"/>
                <w:b/>
                <w:bCs/>
                <w:szCs w:val="28"/>
                <w:u w:val="single"/>
                <w:lang w:val="en-US" w:eastAsia="zh-CN"/>
              </w:rPr>
              <w:t>1</w:t>
            </w:r>
            <w:r w:rsidRPr="00BD68ED">
              <w:rPr>
                <w:rFonts w:eastAsia="SimSun" w:cs="Times New Roman"/>
                <w:b/>
                <w:bCs/>
                <w:szCs w:val="28"/>
                <w:u w:val="single"/>
                <w:lang w:val="en-US" w:eastAsia="ko-KR"/>
              </w:rPr>
              <w:t>-</w:t>
            </w:r>
            <w:r w:rsidRPr="00BD68ED">
              <w:rPr>
                <w:rFonts w:eastAsia="SimSun" w:cs="Times New Roman"/>
                <w:b/>
                <w:bCs/>
                <w:szCs w:val="28"/>
                <w:u w:val="single"/>
                <w:lang w:val="en-US" w:eastAsia="zh-CN"/>
              </w:rPr>
              <w:t>2</w:t>
            </w:r>
            <w:r w:rsidRPr="00BD68ED">
              <w:rPr>
                <w:rFonts w:eastAsia="SimSun" w:cs="Times New Roman"/>
                <w:b/>
                <w:bCs/>
                <w:szCs w:val="28"/>
                <w:u w:val="single"/>
                <w:lang w:val="en-US" w:eastAsia="ko-KR"/>
              </w:rPr>
              <w:t>-</w:t>
            </w:r>
            <w:r w:rsidRPr="00BD68ED">
              <w:rPr>
                <w:rFonts w:eastAsia="SimSun" w:cs="Times New Roman" w:hint="eastAsia"/>
                <w:b/>
                <w:bCs/>
                <w:szCs w:val="28"/>
                <w:u w:val="single"/>
                <w:lang w:val="en-US" w:eastAsia="zh-CN"/>
              </w:rPr>
              <w:t>3-1</w:t>
            </w:r>
            <w:r w:rsidRPr="00BD68ED">
              <w:rPr>
                <w:rFonts w:eastAsia="SimSun" w:cs="Times New Roman"/>
                <w:b/>
                <w:bCs/>
                <w:szCs w:val="28"/>
                <w:u w:val="single"/>
                <w:lang w:val="en-US" w:eastAsia="ko-KR"/>
              </w:rPr>
              <w:t>: Feature 25-1</w:t>
            </w:r>
            <w:r w:rsidRPr="00BD68ED">
              <w:rPr>
                <w:rFonts w:eastAsia="SimSun" w:cs="Times New Roman" w:hint="eastAsia"/>
                <w:b/>
                <w:bCs/>
                <w:szCs w:val="28"/>
                <w:u w:val="single"/>
                <w:lang w:val="en-US" w:eastAsia="zh-CN"/>
              </w:rPr>
              <w:t>(</w:t>
            </w:r>
            <w:proofErr w:type="spellStart"/>
            <w:r w:rsidRPr="00BD68ED">
              <w:rPr>
                <w:rFonts w:eastAsia="SimSun" w:cs="Times New Roman"/>
                <w:b/>
                <w:bCs/>
                <w:i/>
                <w:szCs w:val="28"/>
                <w:u w:val="single"/>
                <w:lang w:val="en-US" w:eastAsia="ko-KR"/>
              </w:rPr>
              <w:t>parallelS</w:t>
            </w:r>
            <w:r w:rsidRPr="00BD68ED">
              <w:rPr>
                <w:rFonts w:eastAsia="SimSun" w:cs="Times New Roman" w:hint="eastAsia"/>
                <w:b/>
                <w:bCs/>
                <w:i/>
                <w:szCs w:val="28"/>
                <w:u w:val="single"/>
                <w:lang w:val="en-US" w:eastAsia="zh-CN"/>
              </w:rPr>
              <w:t>MTC</w:t>
            </w:r>
            <w:proofErr w:type="spellEnd"/>
            <w:r w:rsidRPr="00BD68ED">
              <w:rPr>
                <w:rFonts w:eastAsia="SimSun" w:cs="Times New Roman" w:hint="eastAsia"/>
                <w:b/>
                <w:bCs/>
                <w:szCs w:val="28"/>
                <w:u w:val="single"/>
                <w:lang w:val="en-US" w:eastAsia="zh-CN"/>
              </w:rPr>
              <w:t>)</w:t>
            </w:r>
          </w:p>
          <w:p w14:paraId="2D623314" w14:textId="77777777" w:rsidR="00BD68ED" w:rsidRPr="00BD68ED" w:rsidRDefault="00BD68ED" w:rsidP="002153A1">
            <w:pPr>
              <w:rPr>
                <w:rFonts w:eastAsia="SimSun" w:cs="Times New Roman"/>
                <w:i/>
                <w:color w:val="0070C0"/>
                <w:szCs w:val="20"/>
                <w:lang w:val="en-US" w:eastAsia="zh-CN"/>
              </w:rPr>
            </w:pPr>
            <w:r w:rsidRPr="00BD68ED">
              <w:rPr>
                <w:rFonts w:eastAsia="SimSun" w:cs="Times New Roman"/>
                <w:i/>
                <w:color w:val="0070C0"/>
                <w:szCs w:val="20"/>
                <w:lang w:val="en-US" w:eastAsia="zh-CN"/>
              </w:rPr>
              <w:t>O</w:t>
            </w:r>
            <w:r w:rsidRPr="00BD68ED">
              <w:rPr>
                <w:rFonts w:eastAsia="SimSun" w:cs="Times New Roman" w:hint="eastAsia"/>
                <w:i/>
                <w:color w:val="0070C0"/>
                <w:szCs w:val="20"/>
                <w:lang w:val="en-US" w:eastAsia="zh-CN"/>
              </w:rPr>
              <w:t>nline discussion</w:t>
            </w:r>
          </w:p>
          <w:p w14:paraId="2B4E4129" w14:textId="77777777" w:rsidR="00BD68ED" w:rsidRPr="00BD68ED" w:rsidRDefault="00BD68ED" w:rsidP="002153A1">
            <w:pPr>
              <w:rPr>
                <w:rFonts w:eastAsia="SimSun" w:cs="Times New Roman"/>
                <w:b/>
                <w:szCs w:val="20"/>
                <w:lang w:val="en-US" w:eastAsia="zh-CN"/>
              </w:rPr>
            </w:pPr>
            <w:r w:rsidRPr="00BD68ED">
              <w:rPr>
                <w:rFonts w:eastAsia="SimSun" w:cs="Times New Roman"/>
                <w:b/>
                <w:szCs w:val="20"/>
                <w:lang w:val="en-US"/>
              </w:rPr>
              <w:t>&lt;Way Forward&gt;</w:t>
            </w:r>
            <w:r w:rsidRPr="00BD68ED">
              <w:rPr>
                <w:rFonts w:eastAsia="SimSun" w:cs="Times New Roman" w:hint="eastAsia"/>
                <w:b/>
                <w:szCs w:val="20"/>
                <w:lang w:val="en-US" w:eastAsia="zh-CN"/>
              </w:rPr>
              <w:t>:</w:t>
            </w:r>
          </w:p>
          <w:p w14:paraId="742692E4" w14:textId="77777777" w:rsidR="00BD68ED" w:rsidRPr="00BD68ED" w:rsidRDefault="00BD68ED" w:rsidP="002153A1">
            <w:pPr>
              <w:snapToGrid w:val="0"/>
              <w:rPr>
                <w:rFonts w:eastAsia="SimSun" w:cs="Times New Roman"/>
                <w:szCs w:val="20"/>
                <w:lang w:val="en-US" w:eastAsia="zh-CN"/>
              </w:rPr>
            </w:pPr>
            <w:r w:rsidRPr="00BD68ED">
              <w:rPr>
                <w:rFonts w:eastAsia="SimSun" w:cs="Times New Roman" w:hint="eastAsia"/>
                <w:szCs w:val="20"/>
                <w:lang w:val="en-US" w:eastAsia="zh-CN"/>
              </w:rPr>
              <w:t>O</w:t>
            </w:r>
            <w:r w:rsidRPr="00BD68ED">
              <w:rPr>
                <w:rFonts w:eastAsia="SimSun" w:cs="Times New Roman"/>
                <w:szCs w:val="20"/>
                <w:lang w:val="en-US" w:eastAsia="zh-CN"/>
              </w:rPr>
              <w:t>ptions for further discussion:</w:t>
            </w:r>
          </w:p>
          <w:p w14:paraId="06DE1C3C" w14:textId="77777777" w:rsidR="00BD68ED" w:rsidRPr="00BD68ED" w:rsidRDefault="00BD68ED" w:rsidP="002153A1">
            <w:pPr>
              <w:snapToGrid w:val="0"/>
              <w:rPr>
                <w:rFonts w:eastAsia="SimSun" w:cs="Times New Roman"/>
                <w:szCs w:val="20"/>
                <w:lang w:val="en-US" w:eastAsia="zh-CN"/>
              </w:rPr>
            </w:pPr>
            <w:r w:rsidRPr="00BD68ED">
              <w:rPr>
                <w:rFonts w:eastAsia="SimSun" w:cs="Times New Roman"/>
                <w:szCs w:val="20"/>
                <w:lang w:val="en-US" w:eastAsia="zh-CN"/>
              </w:rPr>
              <w:t xml:space="preserve">If not differentiate 1Rx and 2Rx </w:t>
            </w:r>
            <w:r w:rsidRPr="00BD68ED">
              <w:rPr>
                <w:rFonts w:eastAsia="SimSun" w:cs="Times New Roman" w:hint="eastAsia"/>
                <w:szCs w:val="20"/>
                <w:lang w:val="en-US" w:eastAsia="zh-CN"/>
              </w:rPr>
              <w:t xml:space="preserve">RedCap </w:t>
            </w:r>
            <w:r w:rsidRPr="00BD68ED">
              <w:rPr>
                <w:rFonts w:eastAsia="SimSun" w:cs="Times New Roman"/>
                <w:szCs w:val="20"/>
                <w:lang w:val="en-US" w:eastAsia="zh-CN"/>
              </w:rPr>
              <w:t xml:space="preserve">UEs, the </w:t>
            </w:r>
            <w:r w:rsidRPr="00BD68ED">
              <w:rPr>
                <w:rFonts w:eastAsia="SimSun" w:cs="Times New Roman"/>
                <w:b/>
                <w:szCs w:val="20"/>
                <w:lang w:val="en-US" w:eastAsia="zh-CN"/>
              </w:rPr>
              <w:t>baseline</w:t>
            </w:r>
            <w:r w:rsidRPr="00BD68ED">
              <w:rPr>
                <w:rFonts w:eastAsia="SimSun" w:cs="Times New Roman"/>
                <w:szCs w:val="20"/>
                <w:lang w:val="en-US" w:eastAsia="zh-CN"/>
              </w:rPr>
              <w:t xml:space="preserve"> for UE capability is:</w:t>
            </w:r>
          </w:p>
          <w:p w14:paraId="11EDD063" w14:textId="77777777" w:rsidR="00BD68ED" w:rsidRPr="00BD68ED" w:rsidRDefault="00BD68ED" w:rsidP="002153A1">
            <w:pPr>
              <w:numPr>
                <w:ilvl w:val="0"/>
                <w:numId w:val="33"/>
              </w:numPr>
              <w:ind w:left="720"/>
              <w:rPr>
                <w:rFonts w:eastAsia="SimSun" w:cs="Times New Roman"/>
                <w:szCs w:val="20"/>
                <w:lang w:val="en-US"/>
              </w:rPr>
            </w:pPr>
            <w:r w:rsidRPr="00BD68ED">
              <w:rPr>
                <w:rFonts w:eastAsia="SimSun" w:cs="Times New Roman"/>
                <w:szCs w:val="20"/>
                <w:lang w:val="en-US"/>
              </w:rPr>
              <w:t>Option 1: [1 SMTC or] 2 SMTCs not in parallel</w:t>
            </w:r>
          </w:p>
          <w:p w14:paraId="6B602E58" w14:textId="77777777" w:rsidR="00BD68ED" w:rsidRPr="00BD68ED" w:rsidRDefault="00BD68ED" w:rsidP="002153A1">
            <w:pPr>
              <w:numPr>
                <w:ilvl w:val="0"/>
                <w:numId w:val="33"/>
              </w:numPr>
              <w:ind w:left="720"/>
              <w:rPr>
                <w:rFonts w:eastAsia="SimSun" w:cs="Times New Roman"/>
                <w:szCs w:val="20"/>
                <w:lang w:val="en-US"/>
              </w:rPr>
            </w:pPr>
            <w:r w:rsidRPr="00BD68ED">
              <w:rPr>
                <w:rFonts w:eastAsia="SimSun" w:cs="Times New Roman"/>
                <w:szCs w:val="20"/>
                <w:lang w:val="en-US"/>
              </w:rPr>
              <w:t>Option 2: 2 parallel SMTCs</w:t>
            </w:r>
          </w:p>
          <w:p w14:paraId="43900ABE" w14:textId="3078E084" w:rsidR="00BD68ED" w:rsidRPr="00BD68ED" w:rsidRDefault="00BD68ED" w:rsidP="00E568BA">
            <w:pPr>
              <w:numPr>
                <w:ilvl w:val="1"/>
                <w:numId w:val="33"/>
              </w:numPr>
              <w:spacing w:before="120" w:after="120"/>
              <w:ind w:left="1655" w:hanging="357"/>
              <w:rPr>
                <w:rFonts w:eastAsia="SimSun" w:cs="Times New Roman"/>
                <w:szCs w:val="20"/>
                <w:lang w:val="en-US"/>
              </w:rPr>
            </w:pPr>
            <w:r w:rsidRPr="00BD68ED">
              <w:rPr>
                <w:rFonts w:eastAsia="SimSun" w:cs="Times New Roman"/>
                <w:szCs w:val="20"/>
                <w:lang w:val="en-US"/>
              </w:rPr>
              <w:t>‘Parallel’ means the SMTCs are TDM with proximity distance.</w:t>
            </w:r>
          </w:p>
        </w:tc>
      </w:tr>
    </w:tbl>
    <w:p w14:paraId="1347FEC1" w14:textId="77777777" w:rsidR="00BD68ED" w:rsidRDefault="00BD68ED" w:rsidP="002153A1">
      <w:pPr>
        <w:spacing w:after="0"/>
        <w:rPr>
          <w:b/>
          <w:bCs/>
          <w:u w:val="single"/>
        </w:rPr>
      </w:pPr>
    </w:p>
    <w:p w14:paraId="381452DD" w14:textId="1C937987" w:rsidR="00BD68ED" w:rsidRDefault="00BD68ED" w:rsidP="00BD68ED">
      <w:pPr>
        <w:spacing w:after="120"/>
        <w:rPr>
          <w:lang w:eastAsia="zh-CN"/>
        </w:rPr>
      </w:pPr>
      <w:r w:rsidRPr="00BD68ED">
        <w:rPr>
          <w:lang w:eastAsia="zh-CN"/>
        </w:rPr>
        <w:t xml:space="preserve">In our view, the same baseline capability for 1Rx and 2Rx RedCap UE should be defined, </w:t>
      </w:r>
      <w:r w:rsidR="00E318F1">
        <w:rPr>
          <w:lang w:eastAsia="zh-CN"/>
        </w:rPr>
        <w:t>i.e.</w:t>
      </w:r>
      <w:r w:rsidRPr="00BD68ED">
        <w:rPr>
          <w:lang w:eastAsia="zh-CN"/>
        </w:rPr>
        <w:t xml:space="preserve"> mandatory support for 2 SMTC</w:t>
      </w:r>
      <w:r w:rsidR="00E318F1">
        <w:rPr>
          <w:lang w:eastAsia="zh-CN"/>
        </w:rPr>
        <w:t>s</w:t>
      </w:r>
      <w:r w:rsidRPr="00BD68ED">
        <w:rPr>
          <w:lang w:eastAsia="zh-CN"/>
        </w:rPr>
        <w:t xml:space="preserve"> in parallel according to Option 2.  </w:t>
      </w:r>
    </w:p>
    <w:p w14:paraId="5586FC1F" w14:textId="1CBC6251" w:rsidR="00BD68ED" w:rsidRDefault="00BD68ED" w:rsidP="00BD68ED">
      <w:pPr>
        <w:pStyle w:val="RAN4proposal"/>
      </w:pPr>
      <w:r>
        <w:t>RAN4 to specify the same UE capability for Feature 25-1 (</w:t>
      </w:r>
      <w:proofErr w:type="spellStart"/>
      <w:r w:rsidRPr="00BD68ED">
        <w:rPr>
          <w:i/>
          <w:iCs w:val="0"/>
        </w:rPr>
        <w:t>parallelSMTC</w:t>
      </w:r>
      <w:proofErr w:type="spellEnd"/>
      <w:r>
        <w:t>), i.e. 1R</w:t>
      </w:r>
      <w:r w:rsidR="002153A1">
        <w:t>x</w:t>
      </w:r>
      <w:r>
        <w:t xml:space="preserve"> and 2R</w:t>
      </w:r>
      <w:r w:rsidR="002153A1">
        <w:t>x</w:t>
      </w:r>
      <w:r>
        <w:t xml:space="preserve"> RedCap UE </w:t>
      </w:r>
      <w:r w:rsidR="002153A1">
        <w:t xml:space="preserve">both </w:t>
      </w:r>
      <w:r>
        <w:t xml:space="preserve">support 2 parallel </w:t>
      </w:r>
      <w:proofErr w:type="spellStart"/>
      <w:r>
        <w:t>TDM’ed</w:t>
      </w:r>
      <w:proofErr w:type="spellEnd"/>
      <w:r>
        <w:t xml:space="preserve"> SMTCs.</w:t>
      </w:r>
    </w:p>
    <w:p w14:paraId="4E92A2E6" w14:textId="084ABFB7" w:rsidR="00E568BA" w:rsidRPr="00E568BA" w:rsidRDefault="00E568BA" w:rsidP="00E568BA">
      <w:pPr>
        <w:pStyle w:val="RAN4H3"/>
      </w:pPr>
      <w:r w:rsidRPr="00E568BA">
        <w:t>Proximity distance between two SMTCs</w:t>
      </w:r>
    </w:p>
    <w:p w14:paraId="71592DAD" w14:textId="6F4F1309" w:rsidR="00E568BA" w:rsidRDefault="00E568BA" w:rsidP="00E568BA">
      <w:r>
        <w:t>Following issue was discussed and two options left for further study [3].</w:t>
      </w:r>
    </w:p>
    <w:tbl>
      <w:tblPr>
        <w:tblStyle w:val="TableGrid"/>
        <w:tblW w:w="0" w:type="auto"/>
        <w:tblLook w:val="04A0" w:firstRow="1" w:lastRow="0" w:firstColumn="1" w:lastColumn="0" w:noHBand="0" w:noVBand="1"/>
      </w:tblPr>
      <w:tblGrid>
        <w:gridCol w:w="9617"/>
      </w:tblGrid>
      <w:tr w:rsidR="00E568BA" w14:paraId="16197DC9" w14:textId="77777777" w:rsidTr="00E568BA">
        <w:tc>
          <w:tcPr>
            <w:tcW w:w="9617" w:type="dxa"/>
          </w:tcPr>
          <w:p w14:paraId="7CB8DBF9" w14:textId="77777777" w:rsidR="00E568BA" w:rsidRPr="00E568BA" w:rsidRDefault="00E568BA" w:rsidP="00E568BA">
            <w:pPr>
              <w:keepNext/>
              <w:keepLines/>
              <w:spacing w:before="120" w:line="377" w:lineRule="auto"/>
              <w:outlineLvl w:val="4"/>
              <w:rPr>
                <w:rFonts w:eastAsia="SimSun" w:cs="Times New Roman"/>
                <w:b/>
                <w:bCs/>
                <w:szCs w:val="28"/>
                <w:u w:val="single"/>
                <w:lang w:val="en-US" w:eastAsia="zh-CN"/>
              </w:rPr>
            </w:pPr>
            <w:r w:rsidRPr="00E568BA">
              <w:rPr>
                <w:rFonts w:eastAsia="SimSun" w:cs="Times New Roman"/>
                <w:b/>
                <w:bCs/>
                <w:szCs w:val="28"/>
                <w:u w:val="single"/>
                <w:lang w:val="en-US" w:eastAsia="ko-KR"/>
              </w:rPr>
              <w:lastRenderedPageBreak/>
              <w:t xml:space="preserve">Issue </w:t>
            </w:r>
            <w:r w:rsidRPr="00E568BA">
              <w:rPr>
                <w:rFonts w:eastAsia="SimSun" w:cs="Times New Roman"/>
                <w:b/>
                <w:bCs/>
                <w:szCs w:val="28"/>
                <w:u w:val="single"/>
                <w:lang w:val="en-US" w:eastAsia="zh-CN"/>
              </w:rPr>
              <w:t>1</w:t>
            </w:r>
            <w:r w:rsidRPr="00E568BA">
              <w:rPr>
                <w:rFonts w:eastAsia="SimSun" w:cs="Times New Roman"/>
                <w:b/>
                <w:bCs/>
                <w:szCs w:val="28"/>
                <w:u w:val="single"/>
                <w:lang w:val="en-US" w:eastAsia="ko-KR"/>
              </w:rPr>
              <w:t>-</w:t>
            </w:r>
            <w:r w:rsidRPr="00E568BA">
              <w:rPr>
                <w:rFonts w:eastAsia="SimSun" w:cs="Times New Roman"/>
                <w:b/>
                <w:bCs/>
                <w:szCs w:val="28"/>
                <w:u w:val="single"/>
                <w:lang w:val="en-US" w:eastAsia="zh-CN"/>
              </w:rPr>
              <w:t>2</w:t>
            </w:r>
            <w:r w:rsidRPr="00E568BA">
              <w:rPr>
                <w:rFonts w:eastAsia="SimSun" w:cs="Times New Roman"/>
                <w:b/>
                <w:bCs/>
                <w:szCs w:val="28"/>
                <w:u w:val="single"/>
                <w:lang w:val="en-US" w:eastAsia="ko-KR"/>
              </w:rPr>
              <w:t>-</w:t>
            </w:r>
            <w:r w:rsidRPr="00E568BA">
              <w:rPr>
                <w:rFonts w:eastAsia="SimSun" w:cs="Times New Roman" w:hint="eastAsia"/>
                <w:b/>
                <w:bCs/>
                <w:szCs w:val="28"/>
                <w:u w:val="single"/>
                <w:lang w:val="en-US" w:eastAsia="zh-CN"/>
              </w:rPr>
              <w:t>3-1a</w:t>
            </w:r>
            <w:r w:rsidRPr="00E568BA">
              <w:rPr>
                <w:rFonts w:eastAsia="SimSun" w:cs="Times New Roman"/>
                <w:b/>
                <w:bCs/>
                <w:szCs w:val="28"/>
                <w:u w:val="single"/>
                <w:lang w:val="en-US" w:eastAsia="ko-KR"/>
              </w:rPr>
              <w:t xml:space="preserve">: </w:t>
            </w:r>
            <w:r w:rsidRPr="00E568BA">
              <w:rPr>
                <w:rFonts w:eastAsia="SimSun" w:cs="Times New Roman" w:hint="eastAsia"/>
                <w:b/>
                <w:bCs/>
                <w:szCs w:val="28"/>
                <w:u w:val="single"/>
                <w:lang w:val="en-US" w:eastAsia="zh-CN"/>
              </w:rPr>
              <w:t>T</w:t>
            </w:r>
            <w:r w:rsidRPr="00E568BA">
              <w:rPr>
                <w:rFonts w:eastAsia="SimSun" w:cs="Times New Roman"/>
                <w:b/>
                <w:bCs/>
                <w:szCs w:val="28"/>
                <w:u w:val="single"/>
                <w:lang w:val="en-US" w:eastAsia="ko-KR"/>
              </w:rPr>
              <w:t>he proximity distance between two SMTCs</w:t>
            </w:r>
          </w:p>
          <w:p w14:paraId="5ADBEA13" w14:textId="77777777" w:rsidR="00E568BA" w:rsidRPr="00E568BA" w:rsidRDefault="00E568BA" w:rsidP="00E568BA">
            <w:pPr>
              <w:spacing w:after="180"/>
              <w:rPr>
                <w:rFonts w:eastAsia="SimSun" w:cs="Times New Roman"/>
                <w:i/>
                <w:color w:val="0070C0"/>
                <w:szCs w:val="20"/>
                <w:lang w:val="en-US" w:eastAsia="zh-CN"/>
              </w:rPr>
            </w:pPr>
            <w:r w:rsidRPr="00E568BA">
              <w:rPr>
                <w:rFonts w:eastAsia="SimSun" w:cs="Times New Roman"/>
                <w:i/>
                <w:color w:val="0070C0"/>
                <w:szCs w:val="20"/>
                <w:lang w:val="en-US" w:eastAsia="zh-CN"/>
              </w:rPr>
              <w:t>A</w:t>
            </w:r>
            <w:r w:rsidRPr="00E568BA">
              <w:rPr>
                <w:rFonts w:eastAsia="SimSun" w:cs="Times New Roman" w:hint="eastAsia"/>
                <w:i/>
                <w:color w:val="0070C0"/>
                <w:szCs w:val="20"/>
                <w:lang w:val="en-US" w:eastAsia="zh-CN"/>
              </w:rPr>
              <w:t>d-hoc agreement</w:t>
            </w:r>
          </w:p>
          <w:p w14:paraId="41AFB63D" w14:textId="77777777" w:rsidR="00E568BA" w:rsidRPr="00E568BA" w:rsidRDefault="00E568BA" w:rsidP="00E568BA">
            <w:pPr>
              <w:snapToGrid w:val="0"/>
              <w:spacing w:after="120"/>
              <w:rPr>
                <w:rFonts w:eastAsia="SimSun" w:cs="Times New Roman"/>
                <w:szCs w:val="21"/>
                <w:highlight w:val="green"/>
                <w:lang w:val="en-US" w:eastAsia="zh-CN"/>
              </w:rPr>
            </w:pPr>
            <w:r w:rsidRPr="00E568BA">
              <w:rPr>
                <w:rFonts w:eastAsia="SimSun" w:cs="Times New Roman"/>
                <w:szCs w:val="21"/>
                <w:highlight w:val="green"/>
                <w:lang w:val="en-US" w:eastAsia="zh-CN"/>
              </w:rPr>
              <w:t>Agreement:</w:t>
            </w:r>
          </w:p>
          <w:p w14:paraId="0CEF2C1D" w14:textId="77777777" w:rsidR="00E568BA" w:rsidRPr="00E568BA" w:rsidRDefault="00E568BA" w:rsidP="00E568BA">
            <w:pPr>
              <w:numPr>
                <w:ilvl w:val="0"/>
                <w:numId w:val="33"/>
              </w:numPr>
              <w:spacing w:after="120"/>
              <w:ind w:left="720"/>
              <w:rPr>
                <w:rFonts w:eastAsia="SimSun" w:cs="Times New Roman"/>
                <w:szCs w:val="20"/>
                <w:lang w:val="en-US"/>
              </w:rPr>
            </w:pPr>
            <w:r w:rsidRPr="00E568BA">
              <w:rPr>
                <w:rFonts w:eastAsia="SimSun" w:cs="Times New Roman"/>
                <w:szCs w:val="20"/>
                <w:lang w:val="en-US"/>
              </w:rPr>
              <w:t>RAN4 to define the proximity distance between two SMTCs for (e)RedCap UEs in NTN.</w:t>
            </w:r>
          </w:p>
          <w:p w14:paraId="4E7C01DE" w14:textId="77777777" w:rsidR="00E568BA" w:rsidRPr="00E568BA" w:rsidRDefault="00E568BA" w:rsidP="00E568BA">
            <w:pPr>
              <w:numPr>
                <w:ilvl w:val="0"/>
                <w:numId w:val="33"/>
              </w:numPr>
              <w:spacing w:after="120"/>
              <w:ind w:left="720"/>
              <w:rPr>
                <w:rFonts w:eastAsia="SimSun" w:cs="Times New Roman"/>
                <w:szCs w:val="20"/>
                <w:lang w:val="en-US"/>
              </w:rPr>
            </w:pPr>
            <w:r w:rsidRPr="00E568BA">
              <w:rPr>
                <w:rFonts w:eastAsia="SimSun" w:cs="Times New Roman"/>
                <w:szCs w:val="20"/>
                <w:lang w:val="en-US"/>
              </w:rPr>
              <w:t>The distance between two SMTC occasions is defined as the time difference between the ending point of the earlier SMTC occasion and the starting point of the later SMTC occasion.</w:t>
            </w:r>
          </w:p>
          <w:p w14:paraId="0660775F" w14:textId="77777777" w:rsidR="00E568BA" w:rsidRPr="00E568BA" w:rsidRDefault="00E568BA" w:rsidP="00E568BA">
            <w:pPr>
              <w:numPr>
                <w:ilvl w:val="0"/>
                <w:numId w:val="33"/>
              </w:numPr>
              <w:spacing w:after="120"/>
              <w:ind w:left="720"/>
              <w:rPr>
                <w:rFonts w:eastAsia="SimSun" w:cs="Times New Roman"/>
                <w:szCs w:val="20"/>
                <w:lang w:val="en-US"/>
              </w:rPr>
            </w:pPr>
            <w:r w:rsidRPr="00E568BA">
              <w:rPr>
                <w:rFonts w:eastAsia="SimSun" w:cs="Times New Roman" w:hint="eastAsia"/>
                <w:szCs w:val="20"/>
                <w:lang w:val="en-US"/>
              </w:rPr>
              <w:t xml:space="preserve">For whether to consider </w:t>
            </w:r>
            <w:r w:rsidRPr="00E568BA">
              <w:rPr>
                <w:rFonts w:eastAsia="SimSun" w:cs="Times New Roman"/>
                <w:szCs w:val="20"/>
                <w:lang w:val="en-US"/>
              </w:rPr>
              <w:t>relaxation for proximity when (e)RedCap UE is configured with more than one SMTC on a SAN carrier,</w:t>
            </w:r>
          </w:p>
          <w:p w14:paraId="3DD02332" w14:textId="77777777" w:rsidR="00E568BA" w:rsidRPr="00E568BA" w:rsidRDefault="00E568BA" w:rsidP="00E568BA">
            <w:pPr>
              <w:numPr>
                <w:ilvl w:val="1"/>
                <w:numId w:val="33"/>
              </w:numPr>
              <w:spacing w:before="120" w:after="120"/>
              <w:rPr>
                <w:rFonts w:eastAsia="SimSun" w:cs="Times New Roman"/>
                <w:szCs w:val="20"/>
                <w:lang w:val="en-US"/>
              </w:rPr>
            </w:pPr>
            <w:r w:rsidRPr="00E568BA">
              <w:rPr>
                <w:rFonts w:eastAsia="SimSun" w:cs="Times New Roman" w:hint="eastAsia"/>
                <w:szCs w:val="20"/>
                <w:lang w:val="en-US"/>
              </w:rPr>
              <w:t>Option</w:t>
            </w:r>
            <w:r w:rsidRPr="00E568BA">
              <w:rPr>
                <w:rFonts w:eastAsia="SimSun" w:cs="Times New Roman" w:hint="eastAsia"/>
                <w:szCs w:val="20"/>
                <w:lang w:val="en-US" w:eastAsia="zh-CN"/>
              </w:rPr>
              <w:t xml:space="preserve"> </w:t>
            </w:r>
            <w:r w:rsidRPr="00E568BA">
              <w:rPr>
                <w:rFonts w:eastAsia="SimSun" w:cs="Times New Roman" w:hint="eastAsia"/>
                <w:szCs w:val="20"/>
                <w:lang w:val="en-US"/>
              </w:rPr>
              <w:t>1: No</w:t>
            </w:r>
            <w:r w:rsidRPr="00E568BA">
              <w:rPr>
                <w:rFonts w:eastAsia="SimSun" w:cs="Times New Roman" w:hint="eastAsia"/>
                <w:szCs w:val="20"/>
                <w:lang w:val="en-US" w:eastAsia="zh-CN"/>
              </w:rPr>
              <w:t>.</w:t>
            </w:r>
            <w:r w:rsidRPr="00E568BA">
              <w:rPr>
                <w:rFonts w:eastAsia="SimSun" w:cs="Times New Roman" w:hint="eastAsia"/>
                <w:szCs w:val="20"/>
                <w:lang w:val="en-US"/>
              </w:rPr>
              <w:t xml:space="preserve"> RAN4 to reuse the legacy </w:t>
            </w:r>
            <w:r w:rsidRPr="00E568BA">
              <w:rPr>
                <w:rFonts w:eastAsia="SimSun" w:cs="Times New Roman"/>
                <w:szCs w:val="20"/>
                <w:lang w:val="en-US"/>
              </w:rPr>
              <w:t>collision condition</w:t>
            </w:r>
            <w:r w:rsidRPr="00E568BA">
              <w:rPr>
                <w:rFonts w:eastAsia="SimSun" w:cs="Times New Roman" w:hint="eastAsia"/>
                <w:szCs w:val="20"/>
                <w:lang w:val="en-US"/>
              </w:rPr>
              <w:t>.</w:t>
            </w:r>
          </w:p>
          <w:p w14:paraId="74E30B07" w14:textId="77777777" w:rsidR="00E568BA" w:rsidRPr="00E568BA" w:rsidRDefault="00E568BA" w:rsidP="00E568BA">
            <w:pPr>
              <w:numPr>
                <w:ilvl w:val="1"/>
                <w:numId w:val="33"/>
              </w:numPr>
              <w:spacing w:before="120" w:after="120"/>
              <w:rPr>
                <w:rFonts w:eastAsia="SimSun" w:cs="Times New Roman"/>
                <w:szCs w:val="20"/>
                <w:lang w:val="en-US"/>
              </w:rPr>
            </w:pPr>
            <w:r w:rsidRPr="00E568BA">
              <w:rPr>
                <w:rFonts w:eastAsia="SimSun" w:cs="Times New Roman" w:hint="eastAsia"/>
                <w:szCs w:val="20"/>
                <w:lang w:val="en-US"/>
              </w:rPr>
              <w:t xml:space="preserve">Option 2: Yes. RAN4 </w:t>
            </w:r>
            <w:r w:rsidRPr="00E568BA">
              <w:rPr>
                <w:rFonts w:eastAsia="SimSun" w:cs="Times New Roman"/>
                <w:szCs w:val="20"/>
                <w:lang w:val="en-US"/>
              </w:rPr>
              <w:t>to consider relaxation for proximity</w:t>
            </w:r>
            <w:r w:rsidRPr="00E568BA">
              <w:rPr>
                <w:rFonts w:eastAsia="SimSun" w:cs="Times New Roman" w:hint="eastAsia"/>
                <w:szCs w:val="20"/>
                <w:lang w:val="en-US"/>
              </w:rPr>
              <w:t>,</w:t>
            </w:r>
            <w:r w:rsidRPr="00E568BA">
              <w:rPr>
                <w:rFonts w:eastAsia="SimSun" w:cs="Times New Roman"/>
                <w:szCs w:val="20"/>
                <w:lang w:val="en-US"/>
              </w:rPr>
              <w:t xml:space="preserve"> i.e.,</w:t>
            </w:r>
          </w:p>
          <w:p w14:paraId="452B11E4" w14:textId="77777777" w:rsidR="00E568BA" w:rsidRPr="00E568BA" w:rsidRDefault="00E568BA" w:rsidP="00E568BA">
            <w:pPr>
              <w:numPr>
                <w:ilvl w:val="0"/>
                <w:numId w:val="39"/>
              </w:numPr>
              <w:overflowPunct w:val="0"/>
              <w:autoSpaceDE w:val="0"/>
              <w:autoSpaceDN w:val="0"/>
              <w:adjustRightInd w:val="0"/>
              <w:ind w:left="2142"/>
              <w:textAlignment w:val="baseline"/>
              <w:rPr>
                <w:rFonts w:eastAsia="SimSun" w:cs="Times New Roman"/>
                <w:bCs/>
                <w:szCs w:val="20"/>
                <w:lang w:eastAsia="ja-JP"/>
              </w:rPr>
            </w:pPr>
            <w:r w:rsidRPr="00E568BA">
              <w:rPr>
                <w:rFonts w:eastAsia="SimSun" w:cs="Times New Roman"/>
                <w:bCs/>
                <w:szCs w:val="20"/>
                <w:lang w:eastAsia="ja-JP"/>
              </w:rPr>
              <w:t xml:space="preserve">When (e)RedCap UE is configured with more than one SMTC on a SAN carrier, two SMTC occasions outside measurement gap are considered </w:t>
            </w:r>
            <w:r w:rsidRPr="00E568BA">
              <w:rPr>
                <w:rFonts w:eastAsia="SimSun" w:cs="Times New Roman"/>
                <w:b/>
                <w:bCs/>
                <w:szCs w:val="20"/>
                <w:lang w:eastAsia="ja-JP"/>
              </w:rPr>
              <w:t>colliding</w:t>
            </w:r>
            <w:r w:rsidRPr="00E568BA">
              <w:rPr>
                <w:rFonts w:eastAsia="SimSun" w:cs="Times New Roman"/>
                <w:bCs/>
                <w:szCs w:val="20"/>
                <w:lang w:eastAsia="ja-JP"/>
              </w:rPr>
              <w:t> if at least one of the following conditions is met:</w:t>
            </w:r>
          </w:p>
          <w:p w14:paraId="205A2588" w14:textId="77777777" w:rsidR="00E568BA" w:rsidRPr="00E568BA" w:rsidRDefault="00E568BA" w:rsidP="00E568BA">
            <w:pPr>
              <w:numPr>
                <w:ilvl w:val="0"/>
                <w:numId w:val="40"/>
              </w:numPr>
              <w:overflowPunct w:val="0"/>
              <w:autoSpaceDE w:val="0"/>
              <w:autoSpaceDN w:val="0"/>
              <w:adjustRightInd w:val="0"/>
              <w:ind w:left="2562"/>
              <w:textAlignment w:val="baseline"/>
              <w:rPr>
                <w:rFonts w:eastAsia="SimSun" w:cs="Times New Roman"/>
                <w:bCs/>
                <w:szCs w:val="20"/>
                <w:lang w:eastAsia="ja-JP"/>
              </w:rPr>
            </w:pPr>
            <w:r w:rsidRPr="00E568BA">
              <w:rPr>
                <w:rFonts w:eastAsia="SimSun" w:cs="Times New Roman"/>
                <w:bCs/>
                <w:szCs w:val="20"/>
                <w:lang w:eastAsia="ja-JP"/>
              </w:rPr>
              <w:t>the two SMTC occasions are fully or partially overlapping in time domain, or</w:t>
            </w:r>
          </w:p>
          <w:p w14:paraId="10A7F2C7" w14:textId="53915BFC" w:rsidR="00E568BA" w:rsidRPr="00E568BA" w:rsidRDefault="00E568BA" w:rsidP="00E568BA">
            <w:pPr>
              <w:numPr>
                <w:ilvl w:val="0"/>
                <w:numId w:val="40"/>
              </w:numPr>
              <w:overflowPunct w:val="0"/>
              <w:autoSpaceDE w:val="0"/>
              <w:autoSpaceDN w:val="0"/>
              <w:adjustRightInd w:val="0"/>
              <w:spacing w:after="120"/>
              <w:ind w:left="2563"/>
              <w:textAlignment w:val="baseline"/>
              <w:rPr>
                <w:rFonts w:eastAsia="SimSun" w:cs="Times New Roman"/>
                <w:bCs/>
                <w:szCs w:val="20"/>
                <w:lang w:eastAsia="ja-JP"/>
              </w:rPr>
            </w:pPr>
            <w:r w:rsidRPr="00E568BA">
              <w:rPr>
                <w:rFonts w:eastAsia="SimSun" w:cs="Times New Roman"/>
                <w:bCs/>
                <w:szCs w:val="20"/>
                <w:lang w:eastAsia="ja-JP"/>
              </w:rPr>
              <w:t xml:space="preserve">the magnitude of the distance between two SMTC occasions in time domain is less than or equals to (4+x) </w:t>
            </w:r>
            <w:proofErr w:type="spellStart"/>
            <w:r w:rsidRPr="00E568BA">
              <w:rPr>
                <w:rFonts w:eastAsia="SimSun" w:cs="Times New Roman"/>
                <w:bCs/>
                <w:szCs w:val="20"/>
                <w:lang w:eastAsia="ja-JP"/>
              </w:rPr>
              <w:t>ms</w:t>
            </w:r>
            <w:proofErr w:type="spellEnd"/>
            <w:r w:rsidRPr="00E568BA">
              <w:rPr>
                <w:rFonts w:eastAsia="SimSun" w:cs="Times New Roman"/>
                <w:bCs/>
                <w:szCs w:val="20"/>
                <w:lang w:eastAsia="ja-JP"/>
              </w:rPr>
              <w:t>. (x is the relaxation for (eRedCap UE)), x can be FFS. (1ms as starting point)</w:t>
            </w:r>
          </w:p>
        </w:tc>
      </w:tr>
    </w:tbl>
    <w:p w14:paraId="6875FFED" w14:textId="77777777" w:rsidR="00E568BA" w:rsidRDefault="00E568BA" w:rsidP="00F16441">
      <w:pPr>
        <w:spacing w:after="0"/>
      </w:pPr>
    </w:p>
    <w:p w14:paraId="1F58D193" w14:textId="6CE9195A" w:rsidR="006F015F" w:rsidRDefault="006F015F" w:rsidP="00E568BA">
      <w:r w:rsidRPr="006F015F">
        <w:t>We prefer option 1</w:t>
      </w:r>
      <w:r>
        <w:t xml:space="preserve">, i.e. to </w:t>
      </w:r>
      <w:r w:rsidRPr="006F015F">
        <w:t xml:space="preserve">reuse the same </w:t>
      </w:r>
      <w:r>
        <w:t xml:space="preserve">collision condition </w:t>
      </w:r>
      <w:r w:rsidRPr="006F015F">
        <w:t xml:space="preserve">previously </w:t>
      </w:r>
      <w:r>
        <w:t>defined</w:t>
      </w:r>
      <w:r w:rsidRPr="006F015F">
        <w:t xml:space="preserve"> for regular UEs</w:t>
      </w:r>
      <w:r>
        <w:t xml:space="preserve"> in NTN, as we do not support specifying different UE behaviours in this scenario.</w:t>
      </w:r>
    </w:p>
    <w:p w14:paraId="235423E0" w14:textId="3721C16D" w:rsidR="00E568BA" w:rsidRDefault="006F015F" w:rsidP="006F015F">
      <w:pPr>
        <w:pStyle w:val="RAN4proposal"/>
      </w:pPr>
      <w:r>
        <w:t xml:space="preserve">RAN4 to reuse the legacy collision condition for (e)RedCap UEs in NTN. </w:t>
      </w:r>
    </w:p>
    <w:p w14:paraId="5D9601AF" w14:textId="49D28AFD" w:rsidR="00EA7425" w:rsidRPr="00EA7425" w:rsidRDefault="00EA7425" w:rsidP="00EA7425">
      <w:pPr>
        <w:pStyle w:val="RAN4H3"/>
      </w:pPr>
      <w:r w:rsidRPr="00EA7425">
        <w:t>Number of cells/SSBs/supported satellites</w:t>
      </w:r>
    </w:p>
    <w:p w14:paraId="5ECB779B" w14:textId="77777777" w:rsidR="00EA7425" w:rsidRDefault="00EA7425" w:rsidP="00EA7425">
      <w:r>
        <w:t>Following issue was discussed without conclusion [3].</w:t>
      </w:r>
    </w:p>
    <w:tbl>
      <w:tblPr>
        <w:tblStyle w:val="TableGrid"/>
        <w:tblW w:w="0" w:type="auto"/>
        <w:tblLook w:val="04A0" w:firstRow="1" w:lastRow="0" w:firstColumn="1" w:lastColumn="0" w:noHBand="0" w:noVBand="1"/>
      </w:tblPr>
      <w:tblGrid>
        <w:gridCol w:w="9617"/>
      </w:tblGrid>
      <w:tr w:rsidR="00992421" w14:paraId="4DA0A1D0" w14:textId="77777777" w:rsidTr="00992421">
        <w:tc>
          <w:tcPr>
            <w:tcW w:w="9617" w:type="dxa"/>
          </w:tcPr>
          <w:p w14:paraId="3CBE785B" w14:textId="77777777" w:rsidR="00992421" w:rsidRPr="00EA7425" w:rsidRDefault="00992421" w:rsidP="00992421">
            <w:pPr>
              <w:keepNext/>
              <w:keepLines/>
              <w:spacing w:before="120" w:after="120" w:line="257" w:lineRule="auto"/>
              <w:outlineLvl w:val="4"/>
              <w:rPr>
                <w:rFonts w:eastAsia="SimSun" w:cs="Times New Roman"/>
                <w:b/>
                <w:bCs/>
                <w:szCs w:val="28"/>
                <w:u w:val="single"/>
                <w:lang w:val="en-US" w:eastAsia="zh-CN"/>
              </w:rPr>
            </w:pPr>
            <w:r w:rsidRPr="00EA7425">
              <w:rPr>
                <w:rFonts w:eastAsia="SimSun" w:cs="Times New Roman"/>
                <w:b/>
                <w:bCs/>
                <w:szCs w:val="28"/>
                <w:u w:val="single"/>
                <w:lang w:val="en-US" w:eastAsia="ko-KR"/>
              </w:rPr>
              <w:t xml:space="preserve">Issue </w:t>
            </w:r>
            <w:r w:rsidRPr="00EA7425">
              <w:rPr>
                <w:rFonts w:eastAsia="SimSun" w:cs="Times New Roman"/>
                <w:b/>
                <w:bCs/>
                <w:szCs w:val="28"/>
                <w:u w:val="single"/>
                <w:lang w:val="en-US" w:eastAsia="zh-CN"/>
              </w:rPr>
              <w:t>1</w:t>
            </w:r>
            <w:r w:rsidRPr="00EA7425">
              <w:rPr>
                <w:rFonts w:eastAsia="SimSun" w:cs="Times New Roman"/>
                <w:b/>
                <w:bCs/>
                <w:szCs w:val="28"/>
                <w:u w:val="single"/>
                <w:lang w:val="en-US" w:eastAsia="ko-KR"/>
              </w:rPr>
              <w:t>-</w:t>
            </w:r>
            <w:r w:rsidRPr="00EA7425">
              <w:rPr>
                <w:rFonts w:eastAsia="SimSun" w:cs="Times New Roman"/>
                <w:b/>
                <w:bCs/>
                <w:szCs w:val="28"/>
                <w:u w:val="single"/>
                <w:lang w:val="en-US" w:eastAsia="zh-CN"/>
              </w:rPr>
              <w:t>2</w:t>
            </w:r>
            <w:r w:rsidRPr="00EA7425">
              <w:rPr>
                <w:rFonts w:eastAsia="SimSun" w:cs="Times New Roman"/>
                <w:b/>
                <w:bCs/>
                <w:szCs w:val="28"/>
                <w:u w:val="single"/>
                <w:lang w:val="en-US" w:eastAsia="ko-KR"/>
              </w:rPr>
              <w:t>-</w:t>
            </w:r>
            <w:r w:rsidRPr="00EA7425">
              <w:rPr>
                <w:rFonts w:eastAsia="SimSun" w:cs="Times New Roman" w:hint="eastAsia"/>
                <w:b/>
                <w:bCs/>
                <w:szCs w:val="28"/>
                <w:u w:val="single"/>
                <w:lang w:val="en-US" w:eastAsia="zh-CN"/>
              </w:rPr>
              <w:t>3-3</w:t>
            </w:r>
            <w:r w:rsidRPr="00EA7425">
              <w:rPr>
                <w:rFonts w:eastAsia="SimSun" w:cs="Times New Roman"/>
                <w:b/>
                <w:bCs/>
                <w:szCs w:val="28"/>
                <w:u w:val="single"/>
                <w:lang w:val="en-US" w:eastAsia="ko-KR"/>
              </w:rPr>
              <w:t xml:space="preserve">: </w:t>
            </w:r>
            <w:r w:rsidRPr="00EA7425">
              <w:rPr>
                <w:rFonts w:eastAsia="SimSun" w:cs="Times New Roman" w:hint="eastAsia"/>
                <w:b/>
                <w:bCs/>
                <w:szCs w:val="28"/>
                <w:u w:val="single"/>
                <w:lang w:val="en-US" w:eastAsia="zh-CN"/>
              </w:rPr>
              <w:t>T</w:t>
            </w:r>
            <w:r w:rsidRPr="00EA7425">
              <w:rPr>
                <w:rFonts w:eastAsia="SimSun" w:cs="Times New Roman"/>
                <w:b/>
                <w:bCs/>
                <w:szCs w:val="28"/>
                <w:u w:val="single"/>
                <w:lang w:val="en-US" w:eastAsia="ko-KR"/>
              </w:rPr>
              <w:t>he number of cells</w:t>
            </w:r>
            <w:r w:rsidRPr="00EA7425">
              <w:rPr>
                <w:rFonts w:eastAsia="SimSun" w:cs="Times New Roman" w:hint="eastAsia"/>
                <w:b/>
                <w:bCs/>
                <w:szCs w:val="28"/>
                <w:u w:val="single"/>
                <w:lang w:val="en-US" w:eastAsia="zh-CN"/>
              </w:rPr>
              <w:t>/</w:t>
            </w:r>
            <w:r w:rsidRPr="00EA7425">
              <w:rPr>
                <w:rFonts w:eastAsia="SimSun" w:cs="Times New Roman"/>
                <w:b/>
                <w:bCs/>
                <w:szCs w:val="28"/>
                <w:u w:val="single"/>
                <w:lang w:val="en-US" w:eastAsia="ko-KR"/>
              </w:rPr>
              <w:t>SSB</w:t>
            </w:r>
            <w:r w:rsidRPr="00EA7425">
              <w:rPr>
                <w:rFonts w:eastAsia="SimSun" w:cs="Times New Roman" w:hint="eastAsia"/>
                <w:b/>
                <w:bCs/>
                <w:szCs w:val="28"/>
                <w:u w:val="single"/>
                <w:lang w:val="en-US" w:eastAsia="zh-CN"/>
              </w:rPr>
              <w:t>s/</w:t>
            </w:r>
            <w:r w:rsidRPr="00EA7425">
              <w:rPr>
                <w:rFonts w:eastAsia="SimSun" w:cs="Times New Roman"/>
                <w:b/>
                <w:bCs/>
                <w:szCs w:val="28"/>
                <w:u w:val="single"/>
                <w:lang w:val="en-US" w:eastAsia="ko-KR"/>
              </w:rPr>
              <w:t>supported satellites</w:t>
            </w:r>
          </w:p>
          <w:p w14:paraId="721C16B1" w14:textId="77777777" w:rsidR="00992421" w:rsidRPr="00EA7425" w:rsidRDefault="00992421" w:rsidP="00992421">
            <w:pPr>
              <w:spacing w:after="180"/>
              <w:rPr>
                <w:rFonts w:eastAsia="SimSun" w:cs="Times New Roman"/>
                <w:b/>
                <w:szCs w:val="20"/>
                <w:lang w:val="en-US" w:eastAsia="zh-CN"/>
              </w:rPr>
            </w:pPr>
            <w:r w:rsidRPr="00EA7425">
              <w:rPr>
                <w:rFonts w:eastAsia="SimSun" w:cs="Times New Roman"/>
                <w:b/>
                <w:szCs w:val="20"/>
                <w:lang w:val="en-US"/>
              </w:rPr>
              <w:t>&lt;Way Forward&gt;</w:t>
            </w:r>
            <w:r w:rsidRPr="00EA7425">
              <w:rPr>
                <w:rFonts w:eastAsia="SimSun" w:cs="Times New Roman" w:hint="eastAsia"/>
                <w:b/>
                <w:szCs w:val="20"/>
                <w:lang w:val="en-US" w:eastAsia="zh-CN"/>
              </w:rPr>
              <w:t>:</w:t>
            </w:r>
          </w:p>
          <w:p w14:paraId="3A9F8A20" w14:textId="77777777" w:rsidR="00992421" w:rsidRPr="00EA7425" w:rsidRDefault="00992421" w:rsidP="00992421">
            <w:pPr>
              <w:numPr>
                <w:ilvl w:val="0"/>
                <w:numId w:val="33"/>
              </w:numPr>
              <w:spacing w:after="120"/>
              <w:ind w:left="720"/>
              <w:rPr>
                <w:rFonts w:eastAsia="SimSun" w:cs="Times New Roman"/>
                <w:szCs w:val="20"/>
                <w:lang w:val="en-US"/>
              </w:rPr>
            </w:pPr>
            <w:r w:rsidRPr="00EA7425">
              <w:rPr>
                <w:rFonts w:eastAsia="SimSun" w:cs="Times New Roman" w:hint="eastAsia"/>
                <w:szCs w:val="20"/>
                <w:lang w:val="en-US"/>
              </w:rPr>
              <w:t>For the number of supported satellites,</w:t>
            </w:r>
          </w:p>
          <w:p w14:paraId="1582B0FD" w14:textId="77777777" w:rsidR="00992421" w:rsidRPr="00EA7425" w:rsidRDefault="00992421" w:rsidP="00992421">
            <w:pPr>
              <w:numPr>
                <w:ilvl w:val="1"/>
                <w:numId w:val="33"/>
              </w:numPr>
              <w:snapToGrid w:val="0"/>
              <w:spacing w:after="120"/>
              <w:ind w:left="1655" w:hanging="357"/>
              <w:rPr>
                <w:rFonts w:eastAsia="SimSun" w:cs="Times New Roman"/>
                <w:iCs/>
                <w:szCs w:val="20"/>
                <w:lang w:val="en-US"/>
              </w:rPr>
            </w:pPr>
            <w:r w:rsidRPr="00EA7425">
              <w:rPr>
                <w:rFonts w:eastAsia="SimSun" w:cs="Times New Roman" w:hint="eastAsia"/>
                <w:szCs w:val="20"/>
                <w:lang w:val="en-US"/>
              </w:rPr>
              <w:t>Proposal 1: For the number of target LEO satellites the UE can monitor per carrier including serving satellite, legacy UE capability (</w:t>
            </w:r>
            <w:r w:rsidRPr="00EA7425">
              <w:rPr>
                <w:rFonts w:eastAsia="SimSun" w:cs="Times New Roman" w:hint="eastAsia"/>
                <w:b/>
                <w:szCs w:val="20"/>
                <w:lang w:val="en-US"/>
              </w:rPr>
              <w:t xml:space="preserve">Feature 25-7, </w:t>
            </w:r>
            <w:r w:rsidRPr="00EA7425">
              <w:rPr>
                <w:rFonts w:eastAsia="SimSun" w:cs="Times New Roman"/>
                <w:i/>
                <w:iCs/>
                <w:szCs w:val="20"/>
                <w:lang w:val="en-US"/>
              </w:rPr>
              <w:t>maxNumber-LEO-SatellitesPerCarrier-r17</w:t>
            </w:r>
            <w:r w:rsidRPr="00EA7425">
              <w:rPr>
                <w:rFonts w:eastAsia="SimSun" w:cs="Times New Roman" w:hint="eastAsia"/>
                <w:szCs w:val="20"/>
                <w:lang w:val="en-US"/>
              </w:rPr>
              <w:t xml:space="preserve">) can be reused for </w:t>
            </w:r>
            <w:r w:rsidRPr="00EA7425">
              <w:rPr>
                <w:rFonts w:eastAsia="SimSun" w:cs="Times New Roman"/>
                <w:iCs/>
                <w:szCs w:val="20"/>
                <w:lang w:val="en-US"/>
              </w:rPr>
              <w:t>RedCap UE</w:t>
            </w:r>
            <w:r w:rsidRPr="00EA7425">
              <w:rPr>
                <w:rFonts w:eastAsia="SimSun" w:cs="Times New Roman" w:hint="eastAsia"/>
                <w:iCs/>
                <w:szCs w:val="20"/>
                <w:lang w:val="en-US"/>
              </w:rPr>
              <w:t>.</w:t>
            </w:r>
          </w:p>
          <w:p w14:paraId="51CC98B3" w14:textId="77777777" w:rsidR="00992421" w:rsidRPr="00EA7425" w:rsidRDefault="00992421" w:rsidP="00992421">
            <w:pPr>
              <w:numPr>
                <w:ilvl w:val="1"/>
                <w:numId w:val="33"/>
              </w:numPr>
              <w:snapToGrid w:val="0"/>
              <w:spacing w:after="120"/>
              <w:ind w:left="1655" w:hanging="357"/>
              <w:rPr>
                <w:rFonts w:eastAsia="SimSun" w:cs="Times New Roman"/>
                <w:szCs w:val="20"/>
                <w:lang w:val="en-US"/>
              </w:rPr>
            </w:pPr>
            <w:r w:rsidRPr="00EA7425">
              <w:rPr>
                <w:rFonts w:eastAsia="SimSun" w:cs="Times New Roman"/>
                <w:szCs w:val="20"/>
                <w:lang w:val="en-US"/>
              </w:rPr>
              <w:t xml:space="preserve">Proposal </w:t>
            </w:r>
            <w:r w:rsidRPr="00EA7425">
              <w:rPr>
                <w:rFonts w:eastAsia="SimSun" w:cs="Times New Roman" w:hint="eastAsia"/>
                <w:szCs w:val="20"/>
                <w:lang w:val="en-US"/>
              </w:rPr>
              <w:t>2</w:t>
            </w:r>
            <w:r w:rsidRPr="00EA7425">
              <w:rPr>
                <w:rFonts w:eastAsia="SimSun" w:cs="Times New Roman"/>
                <w:szCs w:val="20"/>
                <w:lang w:val="en-US"/>
              </w:rPr>
              <w:t xml:space="preserve">: </w:t>
            </w:r>
          </w:p>
          <w:p w14:paraId="310AED1C" w14:textId="77777777" w:rsidR="00992421" w:rsidRPr="00EA7425" w:rsidRDefault="00992421" w:rsidP="00992421">
            <w:pPr>
              <w:numPr>
                <w:ilvl w:val="2"/>
                <w:numId w:val="33"/>
              </w:numPr>
              <w:snapToGrid w:val="0"/>
              <w:spacing w:after="120"/>
              <w:ind w:hanging="357"/>
              <w:rPr>
                <w:rFonts w:eastAsia="SimSun" w:cs="Times New Roman"/>
                <w:szCs w:val="20"/>
                <w:lang w:val="en-US"/>
              </w:rPr>
            </w:pPr>
            <w:r w:rsidRPr="00EA7425">
              <w:rPr>
                <w:rFonts w:eastAsia="SimSun" w:cs="Times New Roman"/>
                <w:szCs w:val="20"/>
                <w:lang w:val="en-US"/>
              </w:rPr>
              <w:t xml:space="preserve">RedCap UEs shall support </w:t>
            </w:r>
            <w:r w:rsidRPr="00EA7425">
              <w:rPr>
                <w:rFonts w:eastAsia="SimSun" w:cs="Times New Roman"/>
                <w:b/>
                <w:szCs w:val="20"/>
                <w:lang w:val="en-US"/>
              </w:rPr>
              <w:t>at least one NGSO satellite</w:t>
            </w:r>
            <w:r w:rsidRPr="00EA7425">
              <w:rPr>
                <w:rFonts w:eastAsia="SimSun" w:cs="Times New Roman"/>
                <w:szCs w:val="20"/>
                <w:lang w:val="en-US"/>
              </w:rPr>
              <w:t xml:space="preserve"> </w:t>
            </w:r>
            <w:r w:rsidRPr="00EA7425">
              <w:rPr>
                <w:rFonts w:eastAsia="SimSun" w:cs="Times New Roman"/>
                <w:b/>
                <w:szCs w:val="20"/>
                <w:lang w:val="en-US"/>
              </w:rPr>
              <w:t>per SMTC</w:t>
            </w:r>
            <w:r w:rsidRPr="00EA7425">
              <w:rPr>
                <w:rFonts w:eastAsia="SimSun" w:cs="Times New Roman"/>
                <w:szCs w:val="20"/>
                <w:lang w:val="en-US"/>
              </w:rPr>
              <w:t xml:space="preserve"> configured in a frequency layer </w:t>
            </w:r>
            <w:r w:rsidRPr="00EA7425">
              <w:rPr>
                <w:rFonts w:eastAsia="SimSun" w:cs="Times New Roman"/>
                <w:b/>
                <w:szCs w:val="20"/>
                <w:lang w:val="en-US"/>
              </w:rPr>
              <w:t>in addition to the serving satellite</w:t>
            </w:r>
            <w:r w:rsidRPr="00EA7425">
              <w:rPr>
                <w:rFonts w:eastAsia="SimSun" w:cs="Times New Roman"/>
                <w:szCs w:val="20"/>
                <w:lang w:val="en-US"/>
              </w:rPr>
              <w:t>.</w:t>
            </w:r>
          </w:p>
          <w:p w14:paraId="0B371C19" w14:textId="77777777" w:rsidR="00992421" w:rsidRPr="00EA7425" w:rsidRDefault="00992421" w:rsidP="00992421">
            <w:pPr>
              <w:numPr>
                <w:ilvl w:val="2"/>
                <w:numId w:val="33"/>
              </w:numPr>
              <w:snapToGrid w:val="0"/>
              <w:spacing w:after="240"/>
              <w:ind w:hanging="357"/>
              <w:rPr>
                <w:rFonts w:eastAsia="SimSun" w:cs="Times New Roman"/>
                <w:szCs w:val="20"/>
                <w:lang w:val="en-US"/>
              </w:rPr>
            </w:pPr>
            <w:r w:rsidRPr="00EA7425">
              <w:rPr>
                <w:rFonts w:eastAsia="SimSun" w:cs="Times New Roman"/>
                <w:b/>
                <w:szCs w:val="20"/>
                <w:lang w:val="en-US"/>
              </w:rPr>
              <w:t>The total number of supported satellites</w:t>
            </w:r>
            <w:r w:rsidRPr="00EA7425">
              <w:rPr>
                <w:rFonts w:eastAsia="SimSun" w:cs="Times New Roman"/>
                <w:szCs w:val="20"/>
                <w:lang w:val="en-US"/>
              </w:rPr>
              <w:t xml:space="preserve"> for measurement in a frequency layer is equal to N+1 where N is the number of configured SMTCs, if the serving satellite is to be measured in this frequency layer and N if the serving satellite is not to be measured in this frequency layer.</w:t>
            </w:r>
          </w:p>
          <w:p w14:paraId="5F4D0FF0" w14:textId="77777777" w:rsidR="00992421" w:rsidRPr="00EA7425" w:rsidRDefault="00992421" w:rsidP="00992421">
            <w:pPr>
              <w:numPr>
                <w:ilvl w:val="0"/>
                <w:numId w:val="33"/>
              </w:numPr>
              <w:spacing w:after="120"/>
              <w:ind w:left="720"/>
              <w:rPr>
                <w:rFonts w:eastAsia="SimSun" w:cs="Times New Roman"/>
                <w:szCs w:val="20"/>
                <w:lang w:val="en-US"/>
              </w:rPr>
            </w:pPr>
            <w:r w:rsidRPr="00EA7425">
              <w:rPr>
                <w:rFonts w:eastAsia="SimSun" w:cs="Times New Roman" w:hint="eastAsia"/>
                <w:szCs w:val="20"/>
                <w:lang w:val="en-US"/>
              </w:rPr>
              <w:t>For the number of cells and SSB,</w:t>
            </w:r>
          </w:p>
          <w:p w14:paraId="2A69667F" w14:textId="77777777" w:rsidR="00992421" w:rsidRPr="00EA7425" w:rsidRDefault="00992421" w:rsidP="00992421">
            <w:pPr>
              <w:numPr>
                <w:ilvl w:val="1"/>
                <w:numId w:val="33"/>
              </w:numPr>
              <w:snapToGrid w:val="0"/>
              <w:spacing w:after="120"/>
              <w:ind w:left="1655" w:hanging="357"/>
              <w:rPr>
                <w:rFonts w:eastAsia="SimSun" w:cs="Times New Roman"/>
                <w:szCs w:val="20"/>
                <w:lang w:val="en-US"/>
              </w:rPr>
            </w:pPr>
            <w:r w:rsidRPr="00EA7425">
              <w:rPr>
                <w:rFonts w:eastAsia="SimSun" w:cs="Times New Roman"/>
                <w:szCs w:val="20"/>
                <w:lang w:val="en-US"/>
              </w:rPr>
              <w:t xml:space="preserve">Proposal </w:t>
            </w:r>
            <w:r w:rsidRPr="00EA7425">
              <w:rPr>
                <w:rFonts w:eastAsia="SimSun" w:cs="Times New Roman" w:hint="eastAsia"/>
                <w:szCs w:val="20"/>
                <w:lang w:val="en-US" w:eastAsia="zh-CN"/>
              </w:rPr>
              <w:t>1</w:t>
            </w:r>
            <w:r w:rsidRPr="00EA7425">
              <w:rPr>
                <w:rFonts w:eastAsia="SimSun" w:cs="Times New Roman"/>
                <w:szCs w:val="20"/>
                <w:lang w:val="en-US"/>
              </w:rPr>
              <w:t xml:space="preserve">: RedCap NTN reuses the number of cells and SSB for NR NTN, i.e., </w:t>
            </w:r>
          </w:p>
          <w:p w14:paraId="288DD6BA" w14:textId="77777777" w:rsidR="00992421" w:rsidRPr="00EA7425" w:rsidRDefault="00992421" w:rsidP="00992421">
            <w:pPr>
              <w:numPr>
                <w:ilvl w:val="2"/>
                <w:numId w:val="33"/>
              </w:numPr>
              <w:snapToGrid w:val="0"/>
              <w:spacing w:after="120"/>
              <w:ind w:hanging="357"/>
              <w:rPr>
                <w:rFonts w:eastAsia="SimSun" w:cs="Times New Roman"/>
                <w:szCs w:val="20"/>
                <w:lang w:val="en-US"/>
              </w:rPr>
            </w:pPr>
            <w:r w:rsidRPr="00EA7425">
              <w:rPr>
                <w:rFonts w:eastAsia="SimSun" w:cs="Times New Roman"/>
                <w:szCs w:val="20"/>
                <w:lang w:val="en-US"/>
              </w:rPr>
              <w:t xml:space="preserve">Proposal </w:t>
            </w:r>
            <w:r w:rsidRPr="00EA7425">
              <w:rPr>
                <w:rFonts w:eastAsia="SimSun" w:cs="Times New Roman" w:hint="eastAsia"/>
                <w:szCs w:val="20"/>
                <w:lang w:val="en-US" w:eastAsia="zh-CN"/>
              </w:rPr>
              <w:t>1</w:t>
            </w:r>
            <w:r w:rsidRPr="00EA7425">
              <w:rPr>
                <w:rFonts w:eastAsia="SimSun" w:cs="Times New Roman" w:hint="eastAsia"/>
                <w:szCs w:val="20"/>
                <w:lang w:val="en-US"/>
              </w:rPr>
              <w:t>a</w:t>
            </w:r>
            <w:r w:rsidRPr="00EA7425">
              <w:rPr>
                <w:rFonts w:eastAsia="SimSun" w:cs="Times New Roman"/>
                <w:szCs w:val="20"/>
                <w:lang w:val="en-US"/>
              </w:rPr>
              <w:t>: For each intra-frequency layer, during each layer 1 measurement period, the UE shall be capable of performing SS-RSRP, SS-RSRQ, and SS-SINR measurements for at least:</w:t>
            </w:r>
          </w:p>
          <w:p w14:paraId="2220566F" w14:textId="588FE2DD" w:rsidR="00992421" w:rsidRPr="007D74E4" w:rsidRDefault="007D74E4" w:rsidP="007D74E4">
            <w:pPr>
              <w:numPr>
                <w:ilvl w:val="0"/>
                <w:numId w:val="39"/>
              </w:numPr>
              <w:overflowPunct w:val="0"/>
              <w:autoSpaceDE w:val="0"/>
              <w:autoSpaceDN w:val="0"/>
              <w:adjustRightInd w:val="0"/>
              <w:spacing w:after="160" w:line="259" w:lineRule="auto"/>
              <w:textAlignment w:val="baseline"/>
              <w:rPr>
                <w:rFonts w:eastAsia="SimSun" w:cs="Times New Roman"/>
                <w:bCs/>
                <w:szCs w:val="20"/>
                <w:lang w:eastAsia="ja-JP"/>
              </w:rPr>
            </w:pPr>
            <w:r w:rsidRPr="00EA7425">
              <w:rPr>
                <w:rFonts w:eastAsia="SimSun" w:cs="Times New Roman"/>
                <w:bCs/>
                <w:szCs w:val="20"/>
                <w:lang w:eastAsia="ja-JP"/>
              </w:rPr>
              <w:tab/>
              <w:t>8 identified cells, and</w:t>
            </w:r>
          </w:p>
        </w:tc>
      </w:tr>
    </w:tbl>
    <w:p w14:paraId="32F8691F" w14:textId="77777777" w:rsidR="00992421" w:rsidRPr="002153A1" w:rsidRDefault="00992421" w:rsidP="00EA7425"/>
    <w:tbl>
      <w:tblPr>
        <w:tblStyle w:val="TableGrid"/>
        <w:tblW w:w="0" w:type="auto"/>
        <w:tblLook w:val="04A0" w:firstRow="1" w:lastRow="0" w:firstColumn="1" w:lastColumn="0" w:noHBand="0" w:noVBand="1"/>
      </w:tblPr>
      <w:tblGrid>
        <w:gridCol w:w="9617"/>
      </w:tblGrid>
      <w:tr w:rsidR="00EA7425" w14:paraId="1240EA57" w14:textId="77777777" w:rsidTr="00EA7425">
        <w:tc>
          <w:tcPr>
            <w:tcW w:w="9617" w:type="dxa"/>
          </w:tcPr>
          <w:p w14:paraId="3006A727" w14:textId="70F3BFC7" w:rsidR="00992421" w:rsidRPr="007D74E4" w:rsidRDefault="00992421" w:rsidP="007D74E4">
            <w:pPr>
              <w:numPr>
                <w:ilvl w:val="0"/>
                <w:numId w:val="39"/>
              </w:numPr>
              <w:overflowPunct w:val="0"/>
              <w:autoSpaceDE w:val="0"/>
              <w:autoSpaceDN w:val="0"/>
              <w:adjustRightInd w:val="0"/>
              <w:spacing w:before="120"/>
              <w:ind w:left="3584"/>
              <w:textAlignment w:val="baseline"/>
              <w:rPr>
                <w:rFonts w:eastAsia="SimSun" w:cs="Times New Roman"/>
                <w:bCs/>
                <w:szCs w:val="20"/>
                <w:lang w:eastAsia="ja-JP"/>
              </w:rPr>
            </w:pPr>
            <w:r w:rsidRPr="00EA7425">
              <w:rPr>
                <w:rFonts w:eastAsia="SimSun" w:cs="Times New Roman"/>
                <w:bCs/>
                <w:szCs w:val="20"/>
                <w:lang w:eastAsia="ja-JP"/>
              </w:rPr>
              <w:lastRenderedPageBreak/>
              <w:tab/>
              <w:t>8 SSBs with different SSB index and/or PCI on the intra-frequency layer, where the number of SSBs in the serving cell is not smaller than the number of configured RLM-RS SSB resources.</w:t>
            </w:r>
          </w:p>
          <w:p w14:paraId="22E43872" w14:textId="77777777" w:rsidR="00EA7425" w:rsidRPr="00EA7425" w:rsidRDefault="00EA7425" w:rsidP="00EA7425">
            <w:pPr>
              <w:numPr>
                <w:ilvl w:val="0"/>
                <w:numId w:val="39"/>
              </w:numPr>
              <w:overflowPunct w:val="0"/>
              <w:autoSpaceDE w:val="0"/>
              <w:autoSpaceDN w:val="0"/>
              <w:adjustRightInd w:val="0"/>
              <w:textAlignment w:val="baseline"/>
              <w:rPr>
                <w:rFonts w:eastAsia="SimSun" w:cs="Times New Roman"/>
                <w:bCs/>
                <w:szCs w:val="20"/>
                <w:lang w:eastAsia="ja-JP"/>
              </w:rPr>
            </w:pPr>
            <w:r w:rsidRPr="00EA7425">
              <w:rPr>
                <w:rFonts w:eastAsia="SimSun" w:cs="Times New Roman"/>
                <w:bCs/>
                <w:szCs w:val="20"/>
                <w:lang w:eastAsia="ja-JP"/>
              </w:rPr>
              <w:tab/>
              <w:t>4 SSBs with different SSB index and/or PCI from neighbour cells in GEO deployment.</w:t>
            </w:r>
          </w:p>
          <w:p w14:paraId="5AEB5C4D" w14:textId="34B504FE" w:rsidR="00EA7425" w:rsidRPr="00F00259" w:rsidRDefault="00EA7425" w:rsidP="00F00259">
            <w:pPr>
              <w:numPr>
                <w:ilvl w:val="0"/>
                <w:numId w:val="39"/>
              </w:numPr>
              <w:overflowPunct w:val="0"/>
              <w:autoSpaceDE w:val="0"/>
              <w:autoSpaceDN w:val="0"/>
              <w:adjustRightInd w:val="0"/>
              <w:spacing w:after="120"/>
              <w:ind w:left="3584"/>
              <w:textAlignment w:val="baseline"/>
              <w:rPr>
                <w:rFonts w:eastAsia="SimSun" w:cs="Times New Roman"/>
                <w:bCs/>
                <w:szCs w:val="20"/>
                <w:lang w:eastAsia="ja-JP"/>
              </w:rPr>
            </w:pPr>
            <w:r w:rsidRPr="00EA7425">
              <w:rPr>
                <w:rFonts w:eastAsia="SimSun" w:cs="Times New Roman"/>
                <w:bCs/>
                <w:szCs w:val="20"/>
                <w:lang w:eastAsia="ja-JP"/>
              </w:rPr>
              <w:tab/>
              <w:t xml:space="preserve">In NGSO deployments: cells from 2 satellites including the satellite serving the </w:t>
            </w:r>
            <w:proofErr w:type="spellStart"/>
            <w:r w:rsidRPr="00EA7425">
              <w:rPr>
                <w:rFonts w:eastAsia="SimSun" w:cs="Times New Roman"/>
                <w:bCs/>
                <w:szCs w:val="20"/>
                <w:lang w:eastAsia="ja-JP"/>
              </w:rPr>
              <w:t>PCell</w:t>
            </w:r>
            <w:proofErr w:type="spellEnd"/>
            <w:r w:rsidRPr="00EA7425">
              <w:rPr>
                <w:rFonts w:eastAsia="SimSun" w:cs="Times New Roman"/>
                <w:bCs/>
                <w:szCs w:val="20"/>
                <w:lang w:eastAsia="ja-JP"/>
              </w:rPr>
              <w:t xml:space="preserve"> if UE does not support the capability </w:t>
            </w:r>
            <w:r w:rsidRPr="00EA7425">
              <w:rPr>
                <w:rFonts w:eastAsia="SimSun" w:cs="Times New Roman"/>
                <w:bCs/>
                <w:i/>
                <w:iCs/>
                <w:szCs w:val="20"/>
                <w:lang w:eastAsia="ja-JP"/>
              </w:rPr>
              <w:t>maxNumber-NGSO-SatellitesPerCarrier-r17</w:t>
            </w:r>
            <w:r w:rsidRPr="00EA7425">
              <w:rPr>
                <w:rFonts w:eastAsia="SimSun" w:cs="Times New Roman"/>
                <w:bCs/>
                <w:szCs w:val="20"/>
                <w:lang w:eastAsia="ja-JP"/>
              </w:rPr>
              <w:t xml:space="preserve">; or cells from 3 or 4 satellites </w:t>
            </w:r>
            <w:proofErr w:type="spellStart"/>
            <w:r w:rsidRPr="00EA7425">
              <w:rPr>
                <w:rFonts w:eastAsia="SimSun" w:cs="Times New Roman"/>
                <w:bCs/>
                <w:szCs w:val="20"/>
                <w:lang w:eastAsia="ja-JP"/>
              </w:rPr>
              <w:t>satellites</w:t>
            </w:r>
            <w:proofErr w:type="spellEnd"/>
            <w:r w:rsidRPr="00EA7425">
              <w:rPr>
                <w:rFonts w:eastAsia="SimSun" w:cs="Times New Roman"/>
                <w:bCs/>
                <w:szCs w:val="20"/>
                <w:lang w:eastAsia="ja-JP"/>
              </w:rPr>
              <w:t xml:space="preserve"> including the satellite serving the </w:t>
            </w:r>
            <w:proofErr w:type="spellStart"/>
            <w:r w:rsidRPr="00EA7425">
              <w:rPr>
                <w:rFonts w:eastAsia="SimSun" w:cs="Times New Roman"/>
                <w:bCs/>
                <w:szCs w:val="20"/>
                <w:lang w:eastAsia="ja-JP"/>
              </w:rPr>
              <w:t>PCell</w:t>
            </w:r>
            <w:proofErr w:type="spellEnd"/>
            <w:r w:rsidRPr="00EA7425">
              <w:rPr>
                <w:rFonts w:eastAsia="SimSun" w:cs="Times New Roman"/>
                <w:bCs/>
                <w:szCs w:val="20"/>
                <w:lang w:eastAsia="ja-JP"/>
              </w:rPr>
              <w:t xml:space="preserve">, depending on the value indicated in </w:t>
            </w:r>
            <w:r w:rsidRPr="00EA7425">
              <w:rPr>
                <w:rFonts w:eastAsia="SimSun" w:cs="Times New Roman"/>
                <w:bCs/>
                <w:i/>
                <w:iCs/>
                <w:szCs w:val="20"/>
                <w:lang w:eastAsia="ja-JP"/>
              </w:rPr>
              <w:t>maxNumber-NGSO-SatellitesPerCarrier-r17</w:t>
            </w:r>
            <w:r w:rsidRPr="00EA7425">
              <w:rPr>
                <w:rFonts w:eastAsia="SimSun" w:cs="Times New Roman"/>
                <w:bCs/>
                <w:szCs w:val="20"/>
                <w:lang w:eastAsia="ja-JP"/>
              </w:rPr>
              <w:t>.</w:t>
            </w:r>
          </w:p>
        </w:tc>
      </w:tr>
    </w:tbl>
    <w:p w14:paraId="55FDC459" w14:textId="77777777" w:rsidR="00EA7425" w:rsidRPr="00E568BA" w:rsidRDefault="00EA7425" w:rsidP="00F00259">
      <w:pPr>
        <w:spacing w:after="0"/>
      </w:pPr>
    </w:p>
    <w:p w14:paraId="54619CAF" w14:textId="4AC32108" w:rsidR="006E6A36" w:rsidRDefault="00F00259" w:rsidP="00BD68ED">
      <w:r>
        <w:t xml:space="preserve">For the number of supported satellites, we prefer proposal 1, i.e. to reuse </w:t>
      </w:r>
      <w:r w:rsidR="006E6A36">
        <w:t xml:space="preserve">the </w:t>
      </w:r>
      <w:r>
        <w:t xml:space="preserve">legacy UE capability as defined by the Feature 25-7.  </w:t>
      </w:r>
    </w:p>
    <w:p w14:paraId="37543367" w14:textId="64A103A5" w:rsidR="006E6A36" w:rsidRDefault="00F00259" w:rsidP="006E6A36">
      <w:r>
        <w:t xml:space="preserve">For the number of cells and SSBs we agree with proposal 1, i.e. to reuse the </w:t>
      </w:r>
      <w:bookmarkStart w:id="26" w:name="_Hlk193909051"/>
      <w:r>
        <w:t>number of cells and SSBs f</w:t>
      </w:r>
      <w:r w:rsidR="006E6A36">
        <w:t>or NR NTN</w:t>
      </w:r>
      <w:bookmarkEnd w:id="26"/>
      <w:r w:rsidR="006E6A36">
        <w:t>.</w:t>
      </w:r>
    </w:p>
    <w:p w14:paraId="7DE3E9A7" w14:textId="0340B65F" w:rsidR="006E6A36" w:rsidRDefault="006E6A36" w:rsidP="006E6A36">
      <w:pPr>
        <w:pStyle w:val="RAN4proposal"/>
      </w:pPr>
      <w:r>
        <w:t xml:space="preserve">RAN4 to reuse the </w:t>
      </w:r>
      <w:r w:rsidRPr="006E6A36">
        <w:t xml:space="preserve">legacy UE capability </w:t>
      </w:r>
      <w:r>
        <w:t xml:space="preserve">for number of supported satellites </w:t>
      </w:r>
      <w:r w:rsidRPr="006E6A36">
        <w:t>as defined by the Feature 25-7</w:t>
      </w:r>
      <w:r>
        <w:t xml:space="preserve"> for (e)RedCap UEs in NTN.</w:t>
      </w:r>
    </w:p>
    <w:p w14:paraId="65ECCF39" w14:textId="493F5FC4" w:rsidR="00AE2568" w:rsidRDefault="006E6A36" w:rsidP="00AE2568">
      <w:pPr>
        <w:pStyle w:val="RAN4proposal"/>
      </w:pPr>
      <w:r>
        <w:t xml:space="preserve">RAN4 to reuse the </w:t>
      </w:r>
      <w:r w:rsidRPr="006E6A36">
        <w:t xml:space="preserve">number of cells and SSBs for NR NTN </w:t>
      </w:r>
      <w:r>
        <w:t>for (e)RedCap UEs in NTN</w:t>
      </w:r>
      <w:r w:rsidR="00CA279F">
        <w:t>.</w:t>
      </w:r>
    </w:p>
    <w:p w14:paraId="48D6A8A1" w14:textId="225ACC07" w:rsidR="00AE2568" w:rsidRPr="00EA7425" w:rsidRDefault="00AE2568" w:rsidP="00AE2568">
      <w:pPr>
        <w:pStyle w:val="RAN4H3"/>
      </w:pPr>
      <w:r>
        <w:t>Parallel measurement gaps</w:t>
      </w:r>
    </w:p>
    <w:p w14:paraId="6E100A0B" w14:textId="02D581FC" w:rsidR="00AE2568" w:rsidRPr="002153A1" w:rsidRDefault="00AE2568" w:rsidP="00AE2568">
      <w:r>
        <w:t xml:space="preserve">Following issue was </w:t>
      </w:r>
      <w:r w:rsidR="0013588B">
        <w:t>postponed to RAN4 #114bis</w:t>
      </w:r>
      <w:r>
        <w:t xml:space="preserve"> [3].</w:t>
      </w:r>
    </w:p>
    <w:tbl>
      <w:tblPr>
        <w:tblStyle w:val="TableGrid"/>
        <w:tblW w:w="0" w:type="auto"/>
        <w:tblLook w:val="04A0" w:firstRow="1" w:lastRow="0" w:firstColumn="1" w:lastColumn="0" w:noHBand="0" w:noVBand="1"/>
      </w:tblPr>
      <w:tblGrid>
        <w:gridCol w:w="9617"/>
      </w:tblGrid>
      <w:tr w:rsidR="00AE2568" w14:paraId="6771CFFF" w14:textId="77777777" w:rsidTr="00AE2568">
        <w:tc>
          <w:tcPr>
            <w:tcW w:w="9617" w:type="dxa"/>
          </w:tcPr>
          <w:p w14:paraId="579993A9" w14:textId="77777777" w:rsidR="00AE2568" w:rsidRPr="00AE2568" w:rsidRDefault="00AE2568" w:rsidP="00AE2568">
            <w:pPr>
              <w:keepNext/>
              <w:keepLines/>
              <w:spacing w:before="120" w:line="377" w:lineRule="auto"/>
              <w:outlineLvl w:val="4"/>
              <w:rPr>
                <w:rFonts w:eastAsia="SimSun" w:cs="Times New Roman"/>
                <w:b/>
                <w:bCs/>
                <w:szCs w:val="28"/>
                <w:u w:val="single"/>
                <w:lang w:val="en-US" w:eastAsia="zh-CN"/>
              </w:rPr>
            </w:pPr>
            <w:r w:rsidRPr="00AE2568">
              <w:rPr>
                <w:rFonts w:eastAsia="SimSun" w:cs="Times New Roman"/>
                <w:b/>
                <w:bCs/>
                <w:szCs w:val="28"/>
                <w:u w:val="single"/>
                <w:lang w:val="en-US" w:eastAsia="ko-KR"/>
              </w:rPr>
              <w:t xml:space="preserve">Issue </w:t>
            </w:r>
            <w:r w:rsidRPr="00AE2568">
              <w:rPr>
                <w:rFonts w:eastAsia="SimSun" w:cs="Times New Roman"/>
                <w:b/>
                <w:bCs/>
                <w:szCs w:val="28"/>
                <w:u w:val="single"/>
                <w:lang w:val="en-US" w:eastAsia="zh-CN"/>
              </w:rPr>
              <w:t>1</w:t>
            </w:r>
            <w:r w:rsidRPr="00AE2568">
              <w:rPr>
                <w:rFonts w:eastAsia="SimSun" w:cs="Times New Roman"/>
                <w:b/>
                <w:bCs/>
                <w:szCs w:val="28"/>
                <w:u w:val="single"/>
                <w:lang w:val="en-US" w:eastAsia="ko-KR"/>
              </w:rPr>
              <w:t>-</w:t>
            </w:r>
            <w:r w:rsidRPr="00AE2568">
              <w:rPr>
                <w:rFonts w:eastAsia="SimSun" w:cs="Times New Roman"/>
                <w:b/>
                <w:bCs/>
                <w:szCs w:val="28"/>
                <w:u w:val="single"/>
                <w:lang w:val="en-US" w:eastAsia="zh-CN"/>
              </w:rPr>
              <w:t>2</w:t>
            </w:r>
            <w:r w:rsidRPr="00AE2568">
              <w:rPr>
                <w:rFonts w:eastAsia="SimSun" w:cs="Times New Roman"/>
                <w:b/>
                <w:bCs/>
                <w:szCs w:val="28"/>
                <w:u w:val="single"/>
                <w:lang w:val="en-US" w:eastAsia="ko-KR"/>
              </w:rPr>
              <w:t>-</w:t>
            </w:r>
            <w:r w:rsidRPr="00AE2568">
              <w:rPr>
                <w:rFonts w:eastAsia="SimSun" w:cs="Times New Roman" w:hint="eastAsia"/>
                <w:b/>
                <w:bCs/>
                <w:szCs w:val="28"/>
                <w:u w:val="single"/>
                <w:lang w:val="en-US" w:eastAsia="zh-CN"/>
              </w:rPr>
              <w:t>3-5</w:t>
            </w:r>
            <w:r w:rsidRPr="00AE2568">
              <w:rPr>
                <w:rFonts w:eastAsia="SimSun" w:cs="Times New Roman"/>
                <w:b/>
                <w:bCs/>
                <w:szCs w:val="28"/>
                <w:u w:val="single"/>
                <w:lang w:val="en-US" w:eastAsia="ko-KR"/>
              </w:rPr>
              <w:t>: Feature 25-3(</w:t>
            </w:r>
            <w:proofErr w:type="spellStart"/>
            <w:r w:rsidRPr="00AE2568">
              <w:rPr>
                <w:rFonts w:eastAsia="SimSun" w:cs="Times New Roman"/>
                <w:b/>
                <w:bCs/>
                <w:i/>
                <w:szCs w:val="28"/>
                <w:u w:val="single"/>
                <w:lang w:val="en-US" w:eastAsia="ko-KR"/>
              </w:rPr>
              <w:t>parallelMeasurementGap</w:t>
            </w:r>
            <w:proofErr w:type="spellEnd"/>
            <w:r w:rsidRPr="00AE2568">
              <w:rPr>
                <w:rFonts w:eastAsia="SimSun" w:cs="Times New Roman"/>
                <w:b/>
                <w:bCs/>
                <w:szCs w:val="28"/>
                <w:u w:val="single"/>
                <w:lang w:val="en-US" w:eastAsia="ko-KR"/>
              </w:rPr>
              <w:t>)</w:t>
            </w:r>
          </w:p>
          <w:p w14:paraId="39C2B1AE" w14:textId="77777777" w:rsidR="00AE2568" w:rsidRPr="00AE2568" w:rsidRDefault="00AE2568" w:rsidP="00AE2568">
            <w:pPr>
              <w:numPr>
                <w:ilvl w:val="0"/>
                <w:numId w:val="33"/>
              </w:numPr>
              <w:spacing w:after="120"/>
              <w:rPr>
                <w:rFonts w:eastAsia="SimSun" w:cs="Times New Roman"/>
                <w:szCs w:val="20"/>
                <w:lang w:val="en-US"/>
              </w:rPr>
            </w:pPr>
            <w:r w:rsidRPr="00AE2568">
              <w:rPr>
                <w:rFonts w:eastAsia="SimSun" w:cs="Times New Roman" w:hint="eastAsia"/>
                <w:szCs w:val="20"/>
                <w:lang w:val="en-US"/>
              </w:rPr>
              <w:t>B</w:t>
            </w:r>
            <w:r w:rsidRPr="00AE2568">
              <w:rPr>
                <w:rFonts w:eastAsia="SimSun" w:cs="Times New Roman"/>
                <w:szCs w:val="20"/>
                <w:lang w:val="en-US"/>
              </w:rPr>
              <w:t>ackground</w:t>
            </w:r>
          </w:p>
          <w:p w14:paraId="7D2740A4" w14:textId="77777777" w:rsidR="00AE2568" w:rsidRPr="00AE2568" w:rsidRDefault="00AE2568" w:rsidP="00AE2568">
            <w:pPr>
              <w:spacing w:after="120"/>
              <w:rPr>
                <w:rFonts w:eastAsia="SimSun" w:cs="Times New Roman"/>
                <w:i/>
                <w:iCs/>
                <w:color w:val="0070C0"/>
                <w:szCs w:val="20"/>
              </w:rPr>
            </w:pPr>
            <w:r w:rsidRPr="00AE2568">
              <w:rPr>
                <w:rFonts w:eastAsia="SimSun" w:cs="Times New Roman" w:hint="eastAsia"/>
                <w:i/>
                <w:iCs/>
                <w:color w:val="0070C0"/>
                <w:szCs w:val="20"/>
              </w:rPr>
              <w:t>The agreements on c</w:t>
            </w:r>
            <w:r w:rsidRPr="00AE2568">
              <w:rPr>
                <w:rFonts w:eastAsia="SimSun" w:cs="Times New Roman"/>
                <w:i/>
                <w:iCs/>
                <w:color w:val="0070C0"/>
                <w:szCs w:val="20"/>
              </w:rPr>
              <w:t>oncurrent gap</w:t>
            </w:r>
            <w:r w:rsidRPr="00AE2568">
              <w:rPr>
                <w:rFonts w:eastAsia="SimSun" w:cs="Times New Roman" w:hint="eastAsia"/>
                <w:i/>
                <w:iCs/>
                <w:color w:val="0070C0"/>
                <w:szCs w:val="20"/>
              </w:rPr>
              <w:t xml:space="preserve"> related issue in the last meeting:</w:t>
            </w:r>
          </w:p>
          <w:tbl>
            <w:tblPr>
              <w:tblStyle w:val="TableGrid"/>
              <w:tblW w:w="0" w:type="auto"/>
              <w:tblLook w:val="04A0" w:firstRow="1" w:lastRow="0" w:firstColumn="1" w:lastColumn="0" w:noHBand="0" w:noVBand="1"/>
            </w:tblPr>
            <w:tblGrid>
              <w:gridCol w:w="9391"/>
            </w:tblGrid>
            <w:tr w:rsidR="00AE2568" w:rsidRPr="00AE2568" w14:paraId="34E3DF37" w14:textId="77777777">
              <w:tc>
                <w:tcPr>
                  <w:tcW w:w="9857" w:type="dxa"/>
                </w:tcPr>
                <w:p w14:paraId="65E7CB03" w14:textId="77777777" w:rsidR="00AE2568" w:rsidRPr="00AE2568" w:rsidRDefault="00AE2568" w:rsidP="00AE2568">
                  <w:pPr>
                    <w:spacing w:before="120" w:after="120"/>
                    <w:rPr>
                      <w:rFonts w:eastAsia="Times New Roman" w:cs="Times New Roman"/>
                      <w:i/>
                      <w:color w:val="0070C0"/>
                      <w:szCs w:val="20"/>
                      <w:lang w:val="en-US"/>
                    </w:rPr>
                  </w:pPr>
                  <w:r w:rsidRPr="00AE2568">
                    <w:rPr>
                      <w:rFonts w:eastAsia="Times New Roman" w:cs="Times New Roman" w:hint="eastAsia"/>
                      <w:i/>
                      <w:color w:val="0070C0"/>
                      <w:szCs w:val="20"/>
                      <w:lang w:val="en-US"/>
                    </w:rPr>
                    <w:t>RAN4#113:</w:t>
                  </w:r>
                </w:p>
                <w:p w14:paraId="0864209D" w14:textId="77777777" w:rsidR="00AE2568" w:rsidRPr="00AE2568" w:rsidRDefault="00AE2568" w:rsidP="00AE2568">
                  <w:pPr>
                    <w:snapToGrid w:val="0"/>
                    <w:spacing w:after="120"/>
                    <w:rPr>
                      <w:rFonts w:eastAsia="Times New Roman" w:cs="Times New Roman"/>
                      <w:i/>
                      <w:color w:val="0070C0"/>
                      <w:szCs w:val="20"/>
                      <w:highlight w:val="green"/>
                      <w:lang w:val="en-US"/>
                    </w:rPr>
                  </w:pPr>
                  <w:r w:rsidRPr="00AE2568">
                    <w:rPr>
                      <w:rFonts w:eastAsia="SimSun" w:cs="Times New Roman" w:hint="eastAsia"/>
                      <w:i/>
                      <w:color w:val="0070C0"/>
                      <w:szCs w:val="20"/>
                      <w:lang w:val="en-US"/>
                    </w:rPr>
                    <w:t xml:space="preserve"> </w:t>
                  </w:r>
                  <w:r w:rsidRPr="00AE2568">
                    <w:rPr>
                      <w:rFonts w:eastAsia="Times New Roman" w:cs="Times New Roman"/>
                      <w:b/>
                      <w:i/>
                      <w:color w:val="0070C0"/>
                      <w:szCs w:val="20"/>
                      <w:highlight w:val="green"/>
                      <w:lang w:val="en-US"/>
                    </w:rPr>
                    <w:t>&lt; Agreement &gt;</w:t>
                  </w:r>
                  <w:r w:rsidRPr="00AE2568">
                    <w:rPr>
                      <w:rFonts w:eastAsia="Times New Roman" w:cs="Times New Roman" w:hint="eastAsia"/>
                      <w:b/>
                      <w:i/>
                      <w:color w:val="0070C0"/>
                      <w:szCs w:val="20"/>
                      <w:highlight w:val="green"/>
                      <w:lang w:val="en-US"/>
                    </w:rPr>
                    <w:t>:</w:t>
                  </w:r>
                </w:p>
                <w:p w14:paraId="0443D771" w14:textId="77777777" w:rsidR="00AE2568" w:rsidRPr="00AE2568" w:rsidRDefault="00AE2568" w:rsidP="00AE2568">
                  <w:pPr>
                    <w:numPr>
                      <w:ilvl w:val="0"/>
                      <w:numId w:val="33"/>
                    </w:numPr>
                    <w:spacing w:after="120"/>
                    <w:rPr>
                      <w:rFonts w:eastAsia="DengXian" w:cs="Times New Roman"/>
                      <w:i/>
                      <w:iCs/>
                      <w:color w:val="0070C0"/>
                      <w:szCs w:val="21"/>
                      <w:lang w:val="en-US"/>
                    </w:rPr>
                  </w:pPr>
                  <w:r w:rsidRPr="00AE2568">
                    <w:rPr>
                      <w:rFonts w:eastAsia="DengXian" w:cs="Times New Roman"/>
                      <w:i/>
                      <w:iCs/>
                      <w:color w:val="0070C0"/>
                      <w:szCs w:val="21"/>
                      <w:lang w:val="en-US"/>
                    </w:rPr>
                    <w:t>Deprioritize parallel measurement gap for (e)RedCap UE</w:t>
                  </w:r>
                  <w:r w:rsidRPr="00AE2568">
                    <w:rPr>
                      <w:rFonts w:eastAsia="DengXian" w:cs="Times New Roman" w:hint="eastAsia"/>
                      <w:i/>
                      <w:iCs/>
                      <w:color w:val="0070C0"/>
                      <w:szCs w:val="21"/>
                      <w:lang w:val="en-US"/>
                    </w:rPr>
                    <w:t>s</w:t>
                  </w:r>
                  <w:r w:rsidRPr="00AE2568">
                    <w:rPr>
                      <w:rFonts w:eastAsia="DengXian" w:cs="Times New Roman"/>
                      <w:i/>
                      <w:iCs/>
                      <w:color w:val="0070C0"/>
                      <w:szCs w:val="21"/>
                      <w:lang w:val="en-US"/>
                    </w:rPr>
                    <w:t xml:space="preserve"> in NTN. </w:t>
                  </w:r>
                </w:p>
                <w:p w14:paraId="39ACCA91" w14:textId="77777777" w:rsidR="00AE2568" w:rsidRPr="00AE2568" w:rsidRDefault="00AE2568" w:rsidP="00AE2568">
                  <w:pPr>
                    <w:numPr>
                      <w:ilvl w:val="0"/>
                      <w:numId w:val="33"/>
                    </w:numPr>
                    <w:spacing w:after="120"/>
                    <w:rPr>
                      <w:rFonts w:eastAsia="DengXian" w:cs="Times New Roman"/>
                      <w:iCs/>
                      <w:szCs w:val="21"/>
                      <w:lang w:val="en-US"/>
                    </w:rPr>
                  </w:pPr>
                  <w:r w:rsidRPr="00AE2568">
                    <w:rPr>
                      <w:rFonts w:eastAsia="DengXian" w:cs="Times New Roman"/>
                      <w:i/>
                      <w:iCs/>
                      <w:color w:val="0070C0"/>
                      <w:szCs w:val="21"/>
                      <w:lang w:val="en-US"/>
                    </w:rPr>
                    <w:t>Come back to this issue at Apr 2025 meeting.</w:t>
                  </w:r>
                </w:p>
              </w:tc>
            </w:tr>
          </w:tbl>
          <w:p w14:paraId="24F6FFD9" w14:textId="77777777" w:rsidR="00AE2568" w:rsidRPr="00AE2568" w:rsidRDefault="00AE2568" w:rsidP="00AE2568">
            <w:pPr>
              <w:spacing w:before="240" w:after="180"/>
              <w:rPr>
                <w:rFonts w:eastAsia="SimSun" w:cs="Times New Roman"/>
                <w:b/>
                <w:szCs w:val="20"/>
                <w:lang w:val="en-US" w:eastAsia="zh-CN"/>
              </w:rPr>
            </w:pPr>
            <w:r w:rsidRPr="00AE2568">
              <w:rPr>
                <w:rFonts w:eastAsia="SimSun" w:cs="Times New Roman"/>
                <w:b/>
                <w:szCs w:val="20"/>
                <w:lang w:val="en-US"/>
              </w:rPr>
              <w:t>&lt;Way Forward&gt;</w:t>
            </w:r>
            <w:r w:rsidRPr="00AE2568">
              <w:rPr>
                <w:rFonts w:eastAsia="SimSun" w:cs="Times New Roman" w:hint="eastAsia"/>
                <w:b/>
                <w:szCs w:val="20"/>
                <w:lang w:val="en-US" w:eastAsia="zh-CN"/>
              </w:rPr>
              <w:t>:</w:t>
            </w:r>
          </w:p>
          <w:p w14:paraId="32C1EA85" w14:textId="77777777" w:rsidR="00AE2568" w:rsidRPr="00AE2568" w:rsidRDefault="00AE2568" w:rsidP="00AE2568">
            <w:pPr>
              <w:numPr>
                <w:ilvl w:val="0"/>
                <w:numId w:val="33"/>
              </w:numPr>
              <w:spacing w:after="120"/>
              <w:ind w:left="720"/>
              <w:rPr>
                <w:rFonts w:eastAsia="SimSun" w:cs="Times New Roman"/>
                <w:szCs w:val="20"/>
                <w:lang w:val="en-US"/>
              </w:rPr>
            </w:pPr>
            <w:r w:rsidRPr="00AE2568">
              <w:rPr>
                <w:rFonts w:eastAsia="SimSun" w:cs="Times New Roman" w:hint="eastAsia"/>
                <w:szCs w:val="20"/>
                <w:lang w:val="en-US"/>
              </w:rPr>
              <w:t xml:space="preserve">For whether to </w:t>
            </w:r>
            <w:r w:rsidRPr="00AE2568">
              <w:rPr>
                <w:rFonts w:eastAsia="SimSun" w:cs="Times New Roman"/>
                <w:szCs w:val="20"/>
                <w:lang w:val="en-US"/>
              </w:rPr>
              <w:t>define RRM requirements</w:t>
            </w:r>
            <w:r w:rsidRPr="00AE2568">
              <w:rPr>
                <w:rFonts w:eastAsia="SimSun" w:cs="Times New Roman" w:hint="eastAsia"/>
                <w:szCs w:val="20"/>
                <w:lang w:val="en-US"/>
              </w:rPr>
              <w:t xml:space="preserve"> for </w:t>
            </w:r>
            <w:r w:rsidRPr="00AE2568">
              <w:rPr>
                <w:rFonts w:eastAsia="SimSun" w:cs="Times New Roman" w:hint="eastAsia"/>
                <w:b/>
                <w:szCs w:val="20"/>
                <w:lang w:val="en-US"/>
              </w:rPr>
              <w:t>Feature 25-3</w:t>
            </w:r>
            <w:r w:rsidRPr="00AE2568">
              <w:rPr>
                <w:rFonts w:eastAsia="SimSun" w:cs="Times New Roman" w:hint="eastAsia"/>
                <w:i/>
                <w:szCs w:val="20"/>
                <w:lang w:val="en-US"/>
              </w:rPr>
              <w:t>(</w:t>
            </w:r>
            <w:r w:rsidRPr="00AE2568">
              <w:rPr>
                <w:rFonts w:eastAsia="SimSun" w:cs="Times New Roman"/>
                <w:i/>
                <w:szCs w:val="20"/>
                <w:lang w:val="en-US"/>
              </w:rPr>
              <w:t>parallelMeasurementGap-r17</w:t>
            </w:r>
            <w:r w:rsidRPr="00AE2568">
              <w:rPr>
                <w:rFonts w:eastAsia="SimSun" w:cs="Times New Roman" w:hint="eastAsia"/>
                <w:i/>
                <w:szCs w:val="20"/>
                <w:lang w:val="en-US"/>
              </w:rPr>
              <w:t>)</w:t>
            </w:r>
            <w:r w:rsidRPr="00AE2568">
              <w:rPr>
                <w:rFonts w:eastAsia="SimSun" w:cs="Times New Roman" w:hint="eastAsia"/>
                <w:szCs w:val="20"/>
                <w:lang w:val="en-US"/>
              </w:rPr>
              <w:t xml:space="preserve"> for (e)RedCap UEs,</w:t>
            </w:r>
          </w:p>
          <w:p w14:paraId="544EBD1E" w14:textId="77777777" w:rsidR="00AE2568" w:rsidRPr="00AE2568" w:rsidRDefault="00AE2568" w:rsidP="00AE2568">
            <w:pPr>
              <w:numPr>
                <w:ilvl w:val="1"/>
                <w:numId w:val="33"/>
              </w:numPr>
              <w:spacing w:before="120" w:after="120"/>
              <w:ind w:left="1655" w:hanging="357"/>
              <w:rPr>
                <w:rFonts w:eastAsia="SimSun" w:cs="Times New Roman"/>
                <w:szCs w:val="20"/>
                <w:lang w:val="en-US"/>
              </w:rPr>
            </w:pPr>
            <w:r w:rsidRPr="00AE2568">
              <w:rPr>
                <w:rFonts w:eastAsia="SimSun" w:cs="Times New Roman"/>
                <w:szCs w:val="20"/>
                <w:lang w:val="en-US"/>
              </w:rPr>
              <w:t xml:space="preserve">Proposal </w:t>
            </w:r>
            <w:r w:rsidRPr="00AE2568">
              <w:rPr>
                <w:rFonts w:eastAsia="SimSun" w:cs="Times New Roman" w:hint="eastAsia"/>
                <w:szCs w:val="20"/>
                <w:lang w:val="en-US"/>
              </w:rPr>
              <w:t>1</w:t>
            </w:r>
            <w:r w:rsidRPr="00AE2568">
              <w:rPr>
                <w:rFonts w:eastAsia="SimSun" w:cs="Times New Roman"/>
                <w:szCs w:val="20"/>
                <w:lang w:val="en-US"/>
              </w:rPr>
              <w:t>:</w:t>
            </w:r>
            <w:r w:rsidRPr="00AE2568">
              <w:rPr>
                <w:rFonts w:eastAsia="SimSun" w:cs="Times New Roman" w:hint="eastAsia"/>
                <w:szCs w:val="20"/>
                <w:lang w:val="en-US"/>
              </w:rPr>
              <w:t xml:space="preserve"> Support to define.</w:t>
            </w:r>
          </w:p>
          <w:p w14:paraId="6BBA08B4" w14:textId="77777777" w:rsidR="00AE2568" w:rsidRPr="00AE2568" w:rsidRDefault="00AE2568" w:rsidP="00AE2568">
            <w:pPr>
              <w:numPr>
                <w:ilvl w:val="2"/>
                <w:numId w:val="33"/>
              </w:numPr>
              <w:snapToGrid w:val="0"/>
              <w:spacing w:after="120"/>
              <w:ind w:hanging="357"/>
              <w:rPr>
                <w:rFonts w:eastAsia="SimSun" w:cs="Times New Roman"/>
                <w:szCs w:val="20"/>
                <w:lang w:val="en-US"/>
              </w:rPr>
            </w:pPr>
            <w:r w:rsidRPr="00AE2568">
              <w:rPr>
                <w:rFonts w:eastAsia="SimSun" w:cs="Times New Roman"/>
                <w:szCs w:val="20"/>
                <w:lang w:val="en-US"/>
              </w:rPr>
              <w:t xml:space="preserve">Proposal </w:t>
            </w:r>
            <w:r w:rsidRPr="00AE2568">
              <w:rPr>
                <w:rFonts w:eastAsia="SimSun" w:cs="Times New Roman" w:hint="eastAsia"/>
                <w:szCs w:val="20"/>
                <w:lang w:val="en-US"/>
              </w:rPr>
              <w:t>1</w:t>
            </w:r>
            <w:r w:rsidRPr="00AE2568">
              <w:rPr>
                <w:rFonts w:eastAsia="SimSun" w:cs="Times New Roman" w:hint="eastAsia"/>
                <w:szCs w:val="20"/>
                <w:lang w:val="en-US" w:eastAsia="zh-CN"/>
              </w:rPr>
              <w:t>a</w:t>
            </w:r>
            <w:r w:rsidRPr="00AE2568">
              <w:rPr>
                <w:rFonts w:eastAsia="SimSun" w:cs="Times New Roman"/>
                <w:szCs w:val="20"/>
                <w:lang w:val="en-US"/>
              </w:rPr>
              <w:t>:</w:t>
            </w:r>
            <w:r w:rsidRPr="00AE2568">
              <w:rPr>
                <w:rFonts w:eastAsia="SimSun" w:cs="Times New Roman" w:hint="eastAsia"/>
                <w:szCs w:val="20"/>
                <w:lang w:val="en-US"/>
              </w:rPr>
              <w:t xml:space="preserve"> T</w:t>
            </w:r>
            <w:r w:rsidRPr="00AE2568">
              <w:rPr>
                <w:rFonts w:eastAsia="SimSun" w:cs="Times New Roman"/>
                <w:szCs w:val="20"/>
                <w:lang w:val="en-US"/>
              </w:rPr>
              <w:t>he UE capabilit</w:t>
            </w:r>
            <w:r w:rsidRPr="00AE2568">
              <w:rPr>
                <w:rFonts w:eastAsia="SimSun" w:cs="Times New Roman" w:hint="eastAsia"/>
                <w:szCs w:val="20"/>
                <w:lang w:val="en-US"/>
              </w:rPr>
              <w:t>y</w:t>
            </w:r>
            <w:r w:rsidRPr="00AE2568">
              <w:rPr>
                <w:rFonts w:eastAsia="SimSun" w:cs="Times New Roman"/>
                <w:szCs w:val="20"/>
                <w:lang w:val="en-US"/>
              </w:rPr>
              <w:t xml:space="preserve"> </w:t>
            </w:r>
            <w:r w:rsidRPr="00AE2568">
              <w:rPr>
                <w:rFonts w:eastAsia="SimSun" w:cs="Times New Roman" w:hint="eastAsia"/>
                <w:szCs w:val="20"/>
                <w:lang w:val="en-US"/>
              </w:rPr>
              <w:t>is</w:t>
            </w:r>
            <w:r w:rsidRPr="00AE2568">
              <w:rPr>
                <w:rFonts w:eastAsia="SimSun" w:cs="Times New Roman"/>
                <w:szCs w:val="20"/>
                <w:lang w:val="en-US"/>
              </w:rPr>
              <w:t xml:space="preserve"> applicable, and the support of the</w:t>
            </w:r>
            <w:r w:rsidRPr="00AE2568">
              <w:rPr>
                <w:rFonts w:eastAsia="SimSun" w:cs="Times New Roman"/>
                <w:b/>
                <w:szCs w:val="20"/>
                <w:lang w:val="en-US"/>
              </w:rPr>
              <w:t xml:space="preserve"> optional </w:t>
            </w:r>
            <w:r w:rsidRPr="00AE2568">
              <w:rPr>
                <w:rFonts w:eastAsia="SimSun" w:cs="Times New Roman"/>
                <w:szCs w:val="20"/>
                <w:lang w:val="en-US"/>
              </w:rPr>
              <w:t>features is left to UE implementation following the same principle of the existing non-RedCap requirements.</w:t>
            </w:r>
          </w:p>
          <w:p w14:paraId="2DF692FD" w14:textId="3B254424" w:rsidR="00AE2568" w:rsidRPr="00AE2568" w:rsidRDefault="00AE2568" w:rsidP="00AE2568">
            <w:pPr>
              <w:numPr>
                <w:ilvl w:val="2"/>
                <w:numId w:val="33"/>
              </w:numPr>
              <w:snapToGrid w:val="0"/>
              <w:spacing w:after="120"/>
              <w:ind w:hanging="357"/>
              <w:rPr>
                <w:rFonts w:eastAsia="SimSun" w:cs="Times New Roman"/>
                <w:szCs w:val="20"/>
                <w:lang w:val="en-US"/>
              </w:rPr>
            </w:pPr>
            <w:r w:rsidRPr="00AE2568">
              <w:rPr>
                <w:rFonts w:eastAsia="SimSun" w:cs="Times New Roman" w:hint="eastAsia"/>
                <w:szCs w:val="20"/>
                <w:lang w:val="en-US"/>
              </w:rPr>
              <w:t xml:space="preserve">Proposal 1b: The capability can be </w:t>
            </w:r>
            <w:r w:rsidRPr="00AE2568">
              <w:rPr>
                <w:rFonts w:eastAsia="SimSun" w:cs="Times New Roman" w:hint="eastAsia"/>
                <w:b/>
                <w:szCs w:val="20"/>
                <w:lang w:val="en-US"/>
              </w:rPr>
              <w:t>optionally</w:t>
            </w:r>
            <w:r w:rsidRPr="00AE2568">
              <w:rPr>
                <w:rFonts w:eastAsia="SimSun" w:cs="Times New Roman" w:hint="eastAsia"/>
                <w:szCs w:val="20"/>
                <w:lang w:val="en-US"/>
              </w:rPr>
              <w:t xml:space="preserve"> supported by (e)RedCap UEs with </w:t>
            </w:r>
            <w:r w:rsidRPr="00AE2568">
              <w:rPr>
                <w:rFonts w:eastAsia="SimSun" w:cs="Times New Roman" w:hint="eastAsia"/>
                <w:b/>
                <w:szCs w:val="20"/>
                <w:lang w:val="en-US"/>
              </w:rPr>
              <w:t>2Rx</w:t>
            </w:r>
            <w:r w:rsidRPr="00AE2568">
              <w:rPr>
                <w:rFonts w:eastAsia="SimSun" w:cs="Times New Roman" w:hint="eastAsia"/>
                <w:szCs w:val="20"/>
                <w:lang w:val="en-US"/>
              </w:rPr>
              <w:t xml:space="preserve">, </w:t>
            </w:r>
            <w:proofErr w:type="spellStart"/>
            <w:r w:rsidRPr="00AE2568">
              <w:rPr>
                <w:rFonts w:eastAsia="SimSun" w:cs="Times New Roman" w:hint="eastAsia"/>
                <w:szCs w:val="20"/>
                <w:lang w:val="en-US"/>
              </w:rPr>
              <w:t xml:space="preserve">can </w:t>
            </w:r>
            <w:r w:rsidRPr="00AE2568">
              <w:rPr>
                <w:rFonts w:eastAsia="SimSun" w:cs="Times New Roman" w:hint="eastAsia"/>
                <w:b/>
                <w:szCs w:val="20"/>
                <w:lang w:val="en-US"/>
              </w:rPr>
              <w:t>not</w:t>
            </w:r>
            <w:proofErr w:type="spellEnd"/>
            <w:r w:rsidRPr="00AE2568">
              <w:rPr>
                <w:rFonts w:eastAsia="SimSun" w:cs="Times New Roman" w:hint="eastAsia"/>
                <w:szCs w:val="20"/>
                <w:lang w:val="en-US"/>
              </w:rPr>
              <w:t xml:space="preserve"> be supported by (e)RedCap UEs with </w:t>
            </w:r>
            <w:r w:rsidRPr="00AE2568">
              <w:rPr>
                <w:rFonts w:eastAsia="SimSun" w:cs="Times New Roman" w:hint="eastAsia"/>
                <w:b/>
                <w:szCs w:val="20"/>
                <w:lang w:val="en-US"/>
              </w:rPr>
              <w:t>1Rx</w:t>
            </w:r>
            <w:r w:rsidRPr="00AE2568">
              <w:rPr>
                <w:rFonts w:eastAsia="SimSun" w:cs="Times New Roman" w:hint="eastAsia"/>
                <w:szCs w:val="20"/>
                <w:lang w:val="en-US"/>
              </w:rPr>
              <w:t xml:space="preserve">. </w:t>
            </w:r>
          </w:p>
        </w:tc>
      </w:tr>
    </w:tbl>
    <w:p w14:paraId="6EF6501A" w14:textId="77777777" w:rsidR="00F16441" w:rsidRDefault="00F16441" w:rsidP="00F16441">
      <w:pPr>
        <w:snapToGrid w:val="0"/>
        <w:spacing w:after="0"/>
      </w:pPr>
    </w:p>
    <w:p w14:paraId="06F40FA9" w14:textId="2CBD3DE5" w:rsidR="00AE2568" w:rsidRDefault="00AE2568" w:rsidP="00AE2568">
      <w:pPr>
        <w:spacing w:after="120"/>
      </w:pPr>
      <w:r>
        <w:t>We prefer Proposal 1a, since it keeps UE behaviour aligned for 1Rx and 2Rx (e)RedCap UE in NTN and no separate capabilities are needed.</w:t>
      </w:r>
      <w:r w:rsidR="00CA279F">
        <w:t xml:space="preserve"> </w:t>
      </w:r>
    </w:p>
    <w:p w14:paraId="1ED82B28" w14:textId="336CCF43" w:rsidR="0013588B" w:rsidRDefault="00AE2568" w:rsidP="0013588B">
      <w:pPr>
        <w:pStyle w:val="RAN4proposal"/>
      </w:pPr>
      <w:r>
        <w:t xml:space="preserve">RAN4 to </w:t>
      </w:r>
      <w:r w:rsidR="00CA279F">
        <w:t xml:space="preserve">specify the support of parallel measurement gaps (Feature 25-3) as optional for 1Rx and 2Rx (e)RedCap UEs in NTN. </w:t>
      </w:r>
    </w:p>
    <w:p w14:paraId="65FC707A" w14:textId="1A6FACA9" w:rsidR="0013588B" w:rsidRPr="00EA7425" w:rsidRDefault="0013588B" w:rsidP="0013588B">
      <w:pPr>
        <w:pStyle w:val="RAN4H3"/>
      </w:pPr>
      <w:r>
        <w:t>NCD-SSB</w:t>
      </w:r>
    </w:p>
    <w:p w14:paraId="3A738AE5" w14:textId="0CBFC171" w:rsidR="0013588B" w:rsidRDefault="0013588B" w:rsidP="0013588B">
      <w:r>
        <w:t>Following issue was discussed without conclusion [3].</w:t>
      </w:r>
    </w:p>
    <w:tbl>
      <w:tblPr>
        <w:tblStyle w:val="TableGrid"/>
        <w:tblW w:w="0" w:type="auto"/>
        <w:tblLook w:val="04A0" w:firstRow="1" w:lastRow="0" w:firstColumn="1" w:lastColumn="0" w:noHBand="0" w:noVBand="1"/>
      </w:tblPr>
      <w:tblGrid>
        <w:gridCol w:w="9617"/>
      </w:tblGrid>
      <w:tr w:rsidR="0013588B" w14:paraId="7B46694E" w14:textId="77777777" w:rsidTr="0013588B">
        <w:tc>
          <w:tcPr>
            <w:tcW w:w="9617" w:type="dxa"/>
          </w:tcPr>
          <w:p w14:paraId="09CFB186" w14:textId="77777777" w:rsidR="0013588B" w:rsidRPr="0013588B" w:rsidRDefault="0013588B" w:rsidP="0013588B">
            <w:pPr>
              <w:keepNext/>
              <w:keepLines/>
              <w:spacing w:before="120" w:after="120"/>
              <w:outlineLvl w:val="3"/>
              <w:rPr>
                <w:rFonts w:eastAsia="SimSun" w:cs="Times New Roman"/>
                <w:b/>
                <w:bCs/>
                <w:szCs w:val="20"/>
                <w:u w:val="single"/>
                <w:lang w:val="en-US" w:eastAsia="zh-CN"/>
              </w:rPr>
            </w:pPr>
            <w:r w:rsidRPr="0013588B">
              <w:rPr>
                <w:rFonts w:eastAsia="SimSun" w:cs="Times New Roman"/>
                <w:b/>
                <w:bCs/>
                <w:szCs w:val="20"/>
                <w:u w:val="single"/>
                <w:lang w:val="en-US" w:eastAsia="ko-KR"/>
              </w:rPr>
              <w:lastRenderedPageBreak/>
              <w:t>Issue</w:t>
            </w:r>
            <w:r w:rsidRPr="0013588B">
              <w:rPr>
                <w:rFonts w:eastAsia="SimSun" w:cs="Times New Roman" w:hint="eastAsia"/>
                <w:b/>
                <w:bCs/>
                <w:szCs w:val="20"/>
                <w:u w:val="single"/>
                <w:lang w:val="en-US"/>
              </w:rPr>
              <w:t xml:space="preserve"> </w:t>
            </w:r>
            <w:r w:rsidRPr="0013588B">
              <w:rPr>
                <w:rFonts w:eastAsia="SimSun" w:cs="Times New Roman" w:hint="eastAsia"/>
                <w:b/>
                <w:bCs/>
                <w:szCs w:val="28"/>
                <w:u w:val="single"/>
                <w:lang w:val="en-US"/>
              </w:rPr>
              <w:t>1</w:t>
            </w:r>
            <w:r w:rsidRPr="0013588B">
              <w:rPr>
                <w:rFonts w:eastAsia="SimSun" w:cs="Times New Roman"/>
                <w:b/>
                <w:bCs/>
                <w:szCs w:val="28"/>
                <w:u w:val="single"/>
                <w:lang w:val="en-US" w:eastAsia="ko-KR"/>
              </w:rPr>
              <w:t>-</w:t>
            </w:r>
            <w:r w:rsidRPr="0013588B">
              <w:rPr>
                <w:rFonts w:eastAsia="SimSun" w:cs="Times New Roman" w:hint="eastAsia"/>
                <w:b/>
                <w:bCs/>
                <w:szCs w:val="28"/>
                <w:u w:val="single"/>
                <w:lang w:val="en-US"/>
              </w:rPr>
              <w:t>2</w:t>
            </w:r>
            <w:r w:rsidRPr="0013588B">
              <w:rPr>
                <w:rFonts w:eastAsia="SimSun" w:cs="Times New Roman"/>
                <w:b/>
                <w:bCs/>
                <w:szCs w:val="20"/>
                <w:u w:val="single"/>
                <w:lang w:val="en-US" w:eastAsia="ko-KR"/>
              </w:rPr>
              <w:t>-</w:t>
            </w:r>
            <w:r w:rsidRPr="0013588B">
              <w:rPr>
                <w:rFonts w:eastAsia="SimSun" w:cs="Times New Roman" w:hint="eastAsia"/>
                <w:b/>
                <w:bCs/>
                <w:szCs w:val="20"/>
                <w:u w:val="single"/>
                <w:lang w:val="en-US"/>
              </w:rPr>
              <w:t>6</w:t>
            </w:r>
            <w:r w:rsidRPr="0013588B">
              <w:rPr>
                <w:rFonts w:eastAsia="SimSun" w:cs="Times New Roman"/>
                <w:b/>
                <w:bCs/>
                <w:szCs w:val="20"/>
                <w:u w:val="single"/>
                <w:lang w:val="en-US" w:eastAsia="ko-KR"/>
              </w:rPr>
              <w:t>: NCD-SSB</w:t>
            </w:r>
          </w:p>
          <w:p w14:paraId="7FDA13CE" w14:textId="77777777" w:rsidR="0013588B" w:rsidRPr="0013588B" w:rsidRDefault="0013588B" w:rsidP="0013588B">
            <w:pPr>
              <w:spacing w:before="240" w:after="180"/>
              <w:rPr>
                <w:rFonts w:eastAsia="SimSun" w:cs="Times New Roman"/>
                <w:b/>
                <w:szCs w:val="20"/>
                <w:lang w:val="en-US" w:eastAsia="zh-CN"/>
              </w:rPr>
            </w:pPr>
            <w:r w:rsidRPr="0013588B">
              <w:rPr>
                <w:rFonts w:eastAsia="SimSun" w:cs="Times New Roman"/>
                <w:b/>
                <w:szCs w:val="20"/>
                <w:lang w:val="en-US"/>
              </w:rPr>
              <w:t>&lt;Way Forward&gt;</w:t>
            </w:r>
            <w:r w:rsidRPr="0013588B">
              <w:rPr>
                <w:rFonts w:eastAsia="SimSun" w:cs="Times New Roman" w:hint="eastAsia"/>
                <w:b/>
                <w:szCs w:val="20"/>
                <w:lang w:val="en-US" w:eastAsia="zh-CN"/>
              </w:rPr>
              <w:t>:</w:t>
            </w:r>
          </w:p>
          <w:p w14:paraId="6C36B387" w14:textId="77777777" w:rsidR="0013588B" w:rsidRPr="0013588B" w:rsidRDefault="0013588B" w:rsidP="0013588B">
            <w:pPr>
              <w:numPr>
                <w:ilvl w:val="0"/>
                <w:numId w:val="33"/>
              </w:numPr>
              <w:spacing w:after="120"/>
              <w:ind w:left="720"/>
              <w:rPr>
                <w:rFonts w:eastAsia="SimSun" w:cs="Times New Roman"/>
                <w:szCs w:val="20"/>
                <w:lang w:val="en-US"/>
              </w:rPr>
            </w:pPr>
            <w:r w:rsidRPr="0013588B">
              <w:rPr>
                <w:rFonts w:eastAsia="SimSun" w:cs="Times New Roman"/>
                <w:szCs w:val="20"/>
                <w:lang w:val="en-US"/>
              </w:rPr>
              <w:t xml:space="preserve">Proposal 1: </w:t>
            </w:r>
          </w:p>
          <w:p w14:paraId="09923F40" w14:textId="77777777" w:rsidR="0013588B" w:rsidRPr="0013588B" w:rsidRDefault="0013588B" w:rsidP="0013588B">
            <w:pPr>
              <w:numPr>
                <w:ilvl w:val="1"/>
                <w:numId w:val="33"/>
              </w:numPr>
              <w:spacing w:after="120"/>
              <w:rPr>
                <w:rFonts w:eastAsia="SimSun" w:cs="Times New Roman"/>
                <w:iCs/>
                <w:szCs w:val="20"/>
                <w:lang w:val="en-US"/>
              </w:rPr>
            </w:pPr>
            <w:r w:rsidRPr="0013588B">
              <w:rPr>
                <w:rFonts w:eastAsia="SimSun" w:cs="Times New Roman"/>
                <w:iCs/>
                <w:szCs w:val="20"/>
                <w:lang w:val="en-US"/>
              </w:rPr>
              <w:t>Use the terminology of SSB without differentiating CD-SSB/NCD-</w:t>
            </w:r>
            <w:proofErr w:type="gramStart"/>
            <w:r w:rsidRPr="0013588B">
              <w:rPr>
                <w:rFonts w:eastAsia="SimSun" w:cs="Times New Roman"/>
                <w:iCs/>
                <w:szCs w:val="20"/>
                <w:lang w:val="en-US"/>
              </w:rPr>
              <w:t>SSB, and</w:t>
            </w:r>
            <w:proofErr w:type="gramEnd"/>
            <w:r w:rsidRPr="0013588B">
              <w:rPr>
                <w:rFonts w:eastAsia="SimSun" w:cs="Times New Roman"/>
                <w:iCs/>
                <w:szCs w:val="20"/>
                <w:lang w:val="en-US"/>
              </w:rPr>
              <w:t xml:space="preserve"> add a clarification in a separate clause that the requirements are only applicable to CD-SSB.</w:t>
            </w:r>
          </w:p>
          <w:p w14:paraId="4A9141CE" w14:textId="77777777" w:rsidR="0013588B" w:rsidRPr="0013588B" w:rsidRDefault="0013588B" w:rsidP="0013588B">
            <w:pPr>
              <w:numPr>
                <w:ilvl w:val="0"/>
                <w:numId w:val="33"/>
              </w:numPr>
              <w:spacing w:after="120"/>
              <w:ind w:left="720"/>
              <w:rPr>
                <w:rFonts w:eastAsia="SimSun" w:cs="Times New Roman"/>
                <w:szCs w:val="20"/>
                <w:lang w:val="en-US"/>
              </w:rPr>
            </w:pPr>
            <w:r w:rsidRPr="0013588B">
              <w:rPr>
                <w:rFonts w:eastAsia="SimSun" w:cs="Times New Roman"/>
                <w:szCs w:val="20"/>
                <w:lang w:val="en-US"/>
              </w:rPr>
              <w:t xml:space="preserve">Proposal </w:t>
            </w:r>
            <w:r w:rsidRPr="0013588B">
              <w:rPr>
                <w:rFonts w:eastAsia="SimSun" w:cs="Times New Roman" w:hint="eastAsia"/>
                <w:szCs w:val="20"/>
                <w:lang w:val="en-US"/>
              </w:rPr>
              <w:t>2</w:t>
            </w:r>
            <w:r w:rsidRPr="0013588B">
              <w:rPr>
                <w:rFonts w:eastAsia="SimSun" w:cs="Times New Roman"/>
                <w:szCs w:val="20"/>
                <w:lang w:val="en-US"/>
              </w:rPr>
              <w:t xml:space="preserve">: </w:t>
            </w:r>
          </w:p>
          <w:p w14:paraId="23E3F54E" w14:textId="3571E81A" w:rsidR="0013588B" w:rsidRPr="0013588B" w:rsidRDefault="0013588B" w:rsidP="0013588B">
            <w:pPr>
              <w:numPr>
                <w:ilvl w:val="1"/>
                <w:numId w:val="33"/>
              </w:numPr>
              <w:spacing w:after="120"/>
              <w:rPr>
                <w:rFonts w:eastAsia="SimSun" w:cs="Times New Roman"/>
                <w:iCs/>
                <w:szCs w:val="20"/>
                <w:lang w:val="en-US"/>
              </w:rPr>
            </w:pPr>
            <w:r w:rsidRPr="0013588B">
              <w:rPr>
                <w:rFonts w:eastAsia="SimSun" w:cs="Times New Roman"/>
                <w:iCs/>
                <w:szCs w:val="20"/>
                <w:lang w:val="en-US"/>
              </w:rPr>
              <w:t xml:space="preserve">Use the terminology of SSB without differentiating CD-SSB/NCD-SSB, no need to add additional requirement applicability about CD-SSB/NCD-SSB. </w:t>
            </w:r>
          </w:p>
        </w:tc>
      </w:tr>
    </w:tbl>
    <w:p w14:paraId="27DA2265" w14:textId="7B9C68F5" w:rsidR="00AE2568" w:rsidRDefault="00AE2568" w:rsidP="00AE2568">
      <w:pPr>
        <w:spacing w:after="0"/>
      </w:pPr>
    </w:p>
    <w:p w14:paraId="37F625DB" w14:textId="77777777" w:rsidR="007D74E4" w:rsidRDefault="0013588B" w:rsidP="00F16441">
      <w:pPr>
        <w:spacing w:after="120"/>
      </w:pPr>
      <w:r>
        <w:t xml:space="preserve">We have a slight preference for Proposal 2, since it does not exclude applicability for NCD-SSB like Proposal 1. </w:t>
      </w:r>
    </w:p>
    <w:p w14:paraId="4BB674B2" w14:textId="6B3DABD6" w:rsidR="002A63E7" w:rsidRDefault="0013588B" w:rsidP="00F16441">
      <w:pPr>
        <w:spacing w:after="120"/>
      </w:pPr>
      <w:r>
        <w:t xml:space="preserve">In fact, NCD-SSB is specified for TN to account </w:t>
      </w:r>
      <w:r w:rsidR="00802AC6">
        <w:t xml:space="preserve">for </w:t>
      </w:r>
      <w:r>
        <w:t>the limited Rx bandwidth of (e)RedCap UEs of 20 MHz</w:t>
      </w:r>
      <w:r w:rsidR="00802AC6">
        <w:t xml:space="preserve"> in FR1</w:t>
      </w:r>
      <w:r>
        <w:t>.</w:t>
      </w:r>
      <w:r w:rsidR="00802AC6">
        <w:t xml:space="preserve"> Hence</w:t>
      </w:r>
      <w:r>
        <w:t xml:space="preserve"> NCD-SSB in the dedicate BWP for (e)RedCap allows </w:t>
      </w:r>
      <w:r w:rsidR="00802AC6">
        <w:t xml:space="preserve">for </w:t>
      </w:r>
      <w:r>
        <w:t xml:space="preserve">fast time and frequency </w:t>
      </w:r>
      <w:r w:rsidR="002A63E7">
        <w:t xml:space="preserve">tracking and is used for mobility procedures such as handover. We believe that it is equally </w:t>
      </w:r>
      <w:r w:rsidR="00802AC6">
        <w:t>important</w:t>
      </w:r>
      <w:r w:rsidR="002A63E7">
        <w:t xml:space="preserve"> for operation in NR NTN. Without NCD-SSB system performance is expected to degrade. </w:t>
      </w:r>
    </w:p>
    <w:p w14:paraId="54917491" w14:textId="61ED9C78" w:rsidR="0013588B" w:rsidRDefault="002A63E7" w:rsidP="00802AC6">
      <w:pPr>
        <w:pStyle w:val="RAN4proposal"/>
      </w:pPr>
      <w:r>
        <w:t>RAN4 to specify NCD-SSB support as mandatory</w:t>
      </w:r>
      <w:r w:rsidR="0013588B">
        <w:t xml:space="preserve"> for 1Rx and 2Rx (e)RedCap UEs in NTN. </w:t>
      </w:r>
    </w:p>
    <w:p w14:paraId="70D8DE98" w14:textId="4A5D0F77" w:rsidR="00802AC6" w:rsidRPr="00EA7425" w:rsidRDefault="00802AC6" w:rsidP="00802AC6">
      <w:pPr>
        <w:pStyle w:val="RAN4H3"/>
      </w:pPr>
      <w:r>
        <w:t>Other features</w:t>
      </w:r>
    </w:p>
    <w:p w14:paraId="4AE06CBF" w14:textId="77777777" w:rsidR="00802AC6" w:rsidRDefault="00802AC6" w:rsidP="00802AC6">
      <w:r>
        <w:t>Following issue was discussed without conclusion [3].</w:t>
      </w:r>
    </w:p>
    <w:tbl>
      <w:tblPr>
        <w:tblStyle w:val="TableGrid"/>
        <w:tblW w:w="0" w:type="auto"/>
        <w:tblLook w:val="04A0" w:firstRow="1" w:lastRow="0" w:firstColumn="1" w:lastColumn="0" w:noHBand="0" w:noVBand="1"/>
      </w:tblPr>
      <w:tblGrid>
        <w:gridCol w:w="9617"/>
      </w:tblGrid>
      <w:tr w:rsidR="00802AC6" w14:paraId="14B9E745" w14:textId="77777777">
        <w:tc>
          <w:tcPr>
            <w:tcW w:w="9617" w:type="dxa"/>
          </w:tcPr>
          <w:p w14:paraId="626E0330" w14:textId="77777777" w:rsidR="00F16441" w:rsidRDefault="00F16441" w:rsidP="00802AC6">
            <w:pPr>
              <w:spacing w:before="120"/>
              <w:rPr>
                <w:b/>
              </w:rPr>
            </w:pPr>
            <w:r w:rsidRPr="00F16441">
              <w:rPr>
                <w:b/>
              </w:rPr>
              <w:t>Issue 1-2-7: Other features</w:t>
            </w:r>
          </w:p>
          <w:p w14:paraId="43B36D36" w14:textId="4C1F28D3" w:rsidR="00802AC6" w:rsidRPr="002A238A" w:rsidRDefault="00802AC6" w:rsidP="00F16441">
            <w:pPr>
              <w:spacing w:before="120" w:after="120"/>
              <w:rPr>
                <w:b/>
                <w:lang w:eastAsia="zh-CN"/>
              </w:rPr>
            </w:pPr>
            <w:r>
              <w:rPr>
                <w:b/>
              </w:rPr>
              <w:t>&lt;Way Forward&gt;</w:t>
            </w:r>
            <w:r>
              <w:rPr>
                <w:rFonts w:hint="eastAsia"/>
                <w:b/>
                <w:lang w:eastAsia="zh-CN"/>
              </w:rPr>
              <w:t>:</w:t>
            </w:r>
          </w:p>
          <w:p w14:paraId="55719A91" w14:textId="77777777" w:rsidR="00802AC6" w:rsidRPr="009A6B98" w:rsidRDefault="00802AC6" w:rsidP="00802AC6">
            <w:pPr>
              <w:pStyle w:val="ListParagraph"/>
              <w:numPr>
                <w:ilvl w:val="0"/>
                <w:numId w:val="33"/>
              </w:numPr>
              <w:spacing w:after="120"/>
              <w:ind w:left="720"/>
              <w:contextualSpacing w:val="0"/>
            </w:pPr>
            <w:r w:rsidRPr="009A6B98">
              <w:rPr>
                <w:rFonts w:hint="eastAsia"/>
              </w:rPr>
              <w:t xml:space="preserve">For </w:t>
            </w:r>
            <w:r w:rsidRPr="009A6B98">
              <w:t>SMTC adjustment in idle/inactive</w:t>
            </w:r>
            <w:r w:rsidRPr="009A6B98">
              <w:rPr>
                <w:rFonts w:hint="eastAsia"/>
              </w:rPr>
              <w:t>,</w:t>
            </w:r>
          </w:p>
          <w:p w14:paraId="02438060" w14:textId="77777777" w:rsidR="00802AC6" w:rsidRPr="009A6B98" w:rsidRDefault="00802AC6" w:rsidP="00802AC6">
            <w:pPr>
              <w:pStyle w:val="ListParagraph"/>
              <w:numPr>
                <w:ilvl w:val="1"/>
                <w:numId w:val="33"/>
              </w:numPr>
              <w:spacing w:after="120"/>
              <w:contextualSpacing w:val="0"/>
              <w:rPr>
                <w:iCs/>
              </w:rPr>
            </w:pPr>
            <w:r w:rsidRPr="009A6B98">
              <w:rPr>
                <w:rFonts w:hint="eastAsia"/>
                <w:iCs/>
              </w:rPr>
              <w:t>Option 1: K</w:t>
            </w:r>
            <w:r w:rsidRPr="009A6B98">
              <w:rPr>
                <w:iCs/>
              </w:rPr>
              <w:t>e</w:t>
            </w:r>
            <w:r w:rsidRPr="009A6B98">
              <w:rPr>
                <w:rFonts w:hint="eastAsia"/>
                <w:iCs/>
              </w:rPr>
              <w:t>ep</w:t>
            </w:r>
            <w:r w:rsidRPr="009A6B98">
              <w:rPr>
                <w:iCs/>
              </w:rPr>
              <w:t xml:space="preserve"> mandatory</w:t>
            </w:r>
            <w:r w:rsidRPr="009A6B98">
              <w:rPr>
                <w:rFonts w:hint="eastAsia"/>
                <w:iCs/>
              </w:rPr>
              <w:t xml:space="preserve"> </w:t>
            </w:r>
            <w:r>
              <w:rPr>
                <w:iCs/>
              </w:rPr>
              <w:t>for RedCap</w:t>
            </w:r>
            <w:r>
              <w:rPr>
                <w:rFonts w:hint="eastAsia"/>
                <w:iCs/>
              </w:rPr>
              <w:t xml:space="preserve"> UE.</w:t>
            </w:r>
          </w:p>
          <w:p w14:paraId="72A0923A" w14:textId="77777777" w:rsidR="00802AC6" w:rsidRDefault="00802AC6" w:rsidP="00802AC6">
            <w:pPr>
              <w:pStyle w:val="ListParagraph"/>
              <w:numPr>
                <w:ilvl w:val="1"/>
                <w:numId w:val="33"/>
              </w:numPr>
              <w:spacing w:after="120"/>
              <w:contextualSpacing w:val="0"/>
              <w:rPr>
                <w:iCs/>
              </w:rPr>
            </w:pPr>
            <w:r>
              <w:rPr>
                <w:rFonts w:hint="eastAsia"/>
                <w:iCs/>
              </w:rPr>
              <w:t>Option 2:</w:t>
            </w:r>
            <w:r w:rsidRPr="009A6B98">
              <w:rPr>
                <w:iCs/>
              </w:rPr>
              <w:t xml:space="preserve"> </w:t>
            </w:r>
            <w:r>
              <w:rPr>
                <w:rFonts w:hint="eastAsia"/>
                <w:iCs/>
              </w:rPr>
              <w:t>K</w:t>
            </w:r>
            <w:r>
              <w:rPr>
                <w:iCs/>
              </w:rPr>
              <w:t>e</w:t>
            </w:r>
            <w:r>
              <w:rPr>
                <w:rFonts w:hint="eastAsia"/>
                <w:iCs/>
              </w:rPr>
              <w:t>ep</w:t>
            </w:r>
            <w:r>
              <w:rPr>
                <w:iCs/>
              </w:rPr>
              <w:t xml:space="preserve"> </w:t>
            </w:r>
            <w:r w:rsidRPr="009F0D3A">
              <w:rPr>
                <w:iCs/>
              </w:rPr>
              <w:t>optional</w:t>
            </w:r>
            <w:r>
              <w:rPr>
                <w:rFonts w:hint="eastAsia"/>
                <w:iCs/>
              </w:rPr>
              <w:t xml:space="preserve"> for</w:t>
            </w:r>
            <w:r w:rsidRPr="009F0D3A">
              <w:rPr>
                <w:iCs/>
              </w:rPr>
              <w:t xml:space="preserve"> </w:t>
            </w:r>
            <w:r>
              <w:rPr>
                <w:iCs/>
              </w:rPr>
              <w:t>RedCap</w:t>
            </w:r>
            <w:r w:rsidRPr="009F0D3A">
              <w:rPr>
                <w:iCs/>
              </w:rPr>
              <w:t xml:space="preserve"> UE.</w:t>
            </w:r>
          </w:p>
          <w:p w14:paraId="1516B37C" w14:textId="77777777" w:rsidR="00802AC6" w:rsidRPr="009A6B98" w:rsidRDefault="00802AC6" w:rsidP="00802AC6">
            <w:pPr>
              <w:pStyle w:val="ListParagraph"/>
              <w:numPr>
                <w:ilvl w:val="0"/>
                <w:numId w:val="33"/>
              </w:numPr>
              <w:spacing w:after="120"/>
              <w:ind w:left="720"/>
              <w:contextualSpacing w:val="0"/>
            </w:pPr>
            <w:r>
              <w:rPr>
                <w:rFonts w:hint="eastAsia"/>
                <w:iCs/>
              </w:rPr>
              <w:t>For</w:t>
            </w:r>
            <w:r>
              <w:rPr>
                <w:iCs/>
              </w:rPr>
              <w:t xml:space="preserve"> Location-based measurement trigger</w:t>
            </w:r>
            <w:r>
              <w:rPr>
                <w:rFonts w:hint="eastAsia"/>
                <w:iCs/>
              </w:rPr>
              <w:t>,</w:t>
            </w:r>
          </w:p>
          <w:p w14:paraId="22F0628E" w14:textId="77777777" w:rsidR="00802AC6" w:rsidRPr="009F0D3A" w:rsidRDefault="00802AC6" w:rsidP="00802AC6">
            <w:pPr>
              <w:pStyle w:val="ListParagraph"/>
              <w:numPr>
                <w:ilvl w:val="1"/>
                <w:numId w:val="33"/>
              </w:numPr>
              <w:spacing w:after="120"/>
              <w:contextualSpacing w:val="0"/>
              <w:rPr>
                <w:iCs/>
              </w:rPr>
            </w:pPr>
            <w:r>
              <w:rPr>
                <w:rFonts w:hint="eastAsia"/>
                <w:iCs/>
              </w:rPr>
              <w:t>Option 1: K</w:t>
            </w:r>
            <w:r>
              <w:rPr>
                <w:iCs/>
              </w:rPr>
              <w:t>e</w:t>
            </w:r>
            <w:r>
              <w:rPr>
                <w:rFonts w:hint="eastAsia"/>
                <w:iCs/>
              </w:rPr>
              <w:t>ep</w:t>
            </w:r>
            <w:r>
              <w:rPr>
                <w:iCs/>
              </w:rPr>
              <w:t xml:space="preserve"> </w:t>
            </w:r>
            <w:r w:rsidRPr="009F0D3A">
              <w:rPr>
                <w:iCs/>
              </w:rPr>
              <w:t>optional</w:t>
            </w:r>
            <w:r w:rsidRPr="009F0D3A">
              <w:rPr>
                <w:rFonts w:hint="eastAsia"/>
                <w:iCs/>
              </w:rPr>
              <w:t xml:space="preserve"> </w:t>
            </w:r>
            <w:r>
              <w:rPr>
                <w:rFonts w:hint="eastAsia"/>
                <w:iCs/>
              </w:rPr>
              <w:t>for</w:t>
            </w:r>
            <w:r w:rsidRPr="009F0D3A">
              <w:rPr>
                <w:iCs/>
              </w:rPr>
              <w:t xml:space="preserve"> </w:t>
            </w:r>
            <w:r>
              <w:rPr>
                <w:iCs/>
              </w:rPr>
              <w:t>RedCap</w:t>
            </w:r>
            <w:r w:rsidRPr="009F0D3A">
              <w:rPr>
                <w:iCs/>
              </w:rPr>
              <w:t xml:space="preserve"> UE.</w:t>
            </w:r>
          </w:p>
          <w:p w14:paraId="7AD33C36" w14:textId="14956A52" w:rsidR="00802AC6" w:rsidRPr="00802AC6" w:rsidRDefault="00802AC6" w:rsidP="00802AC6">
            <w:pPr>
              <w:pStyle w:val="ListParagraph"/>
              <w:numPr>
                <w:ilvl w:val="1"/>
                <w:numId w:val="33"/>
              </w:numPr>
              <w:spacing w:after="120"/>
              <w:contextualSpacing w:val="0"/>
              <w:rPr>
                <w:lang w:eastAsia="ja-JP"/>
              </w:rPr>
            </w:pPr>
            <w:r>
              <w:rPr>
                <w:rFonts w:hint="eastAsia"/>
                <w:iCs/>
              </w:rPr>
              <w:t>Option 2:</w:t>
            </w:r>
            <w:r>
              <w:rPr>
                <w:iCs/>
              </w:rPr>
              <w:t xml:space="preserve"> RAN4 </w:t>
            </w:r>
            <w:r w:rsidRPr="009F0D3A">
              <w:rPr>
                <w:iCs/>
              </w:rPr>
              <w:t>not</w:t>
            </w:r>
            <w:r>
              <w:rPr>
                <w:iCs/>
              </w:rPr>
              <w:t xml:space="preserve"> to further discuss applicability of location-based measurement report trigger</w:t>
            </w:r>
            <w:r>
              <w:rPr>
                <w:rFonts w:hint="eastAsia"/>
                <w:iCs/>
              </w:rPr>
              <w:t>.</w:t>
            </w:r>
            <w:r>
              <w:rPr>
                <w:rFonts w:hint="eastAsia"/>
                <w:lang w:eastAsia="zh-CN"/>
              </w:rPr>
              <w:t xml:space="preserve"> </w:t>
            </w:r>
          </w:p>
        </w:tc>
      </w:tr>
    </w:tbl>
    <w:p w14:paraId="3AE9FB16" w14:textId="77777777" w:rsidR="00802AC6" w:rsidRDefault="00802AC6" w:rsidP="00802AC6">
      <w:pPr>
        <w:spacing w:after="0"/>
      </w:pPr>
    </w:p>
    <w:p w14:paraId="0642C8A9" w14:textId="3B2FC051" w:rsidR="00244B42" w:rsidRDefault="00244B42" w:rsidP="00244B42">
      <w:pPr>
        <w:pStyle w:val="ListParagraph"/>
        <w:numPr>
          <w:ilvl w:val="0"/>
          <w:numId w:val="36"/>
        </w:numPr>
      </w:pPr>
      <w:r>
        <w:t xml:space="preserve">SMTC adjustment in idle/inactive: We see this feature as a paramount feature for the correct functioning of NTN measurements. In connected mode the NW may recur to TA reports to adjust the measurement objects configuration for helping the UEs to track the neighbour cells belonging to different satellites. In Idle mode, this is not possible. If this feature is not present, the UE will not be capable to adjust the SMTC window to measure a neighbour satellite as the differential propagation delay changes over time compared to the serving satellite. This feature, therefore, has to be made mandatory. </w:t>
      </w:r>
    </w:p>
    <w:p w14:paraId="4B18B96F" w14:textId="7BCF53D5" w:rsidR="00244B42" w:rsidRDefault="00244B42" w:rsidP="00244B42">
      <w:pPr>
        <w:pStyle w:val="RAN4proposal"/>
      </w:pPr>
      <w:bookmarkStart w:id="27" w:name="_Toc189844404"/>
      <w:r>
        <w:t>SMTC adjustment in idle/inactive is mandatory in NTN and shall be kept mandatory for (e)RedCap UE in NTN.</w:t>
      </w:r>
      <w:bookmarkEnd w:id="27"/>
    </w:p>
    <w:p w14:paraId="0E8EC074" w14:textId="77777777" w:rsidR="00244B42" w:rsidRDefault="00244B42" w:rsidP="00244B42">
      <w:pPr>
        <w:pStyle w:val="ListParagraph"/>
        <w:numPr>
          <w:ilvl w:val="0"/>
          <w:numId w:val="36"/>
        </w:numPr>
      </w:pPr>
      <w:r>
        <w:t xml:space="preserve">Location-based measurement report trigger: It is an optional feature for NR over NTN, and shall be kept optional for RedCap UEs, as it might facilitate the mobility procedures when the near-far effect is not very pronounced, which is likely to be the case in NTN. </w:t>
      </w:r>
    </w:p>
    <w:p w14:paraId="665981E0" w14:textId="2FA8C069" w:rsidR="00BD68ED" w:rsidRPr="00594F72" w:rsidRDefault="00244B42" w:rsidP="00244B42">
      <w:pPr>
        <w:pStyle w:val="RAN4proposal"/>
      </w:pPr>
      <w:bookmarkStart w:id="28" w:name="_Toc189844405"/>
      <w:r>
        <w:t>Location-based measurement report trigger is kept optional for (e)RedCap UE in NTN, and RAN4 will define requirements for this feature.</w:t>
      </w:r>
      <w:bookmarkEnd w:id="28"/>
      <w:r>
        <w:t xml:space="preserve"> </w:t>
      </w:r>
    </w:p>
    <w:p w14:paraId="04DAECCB" w14:textId="6DEF4CE0" w:rsidR="00594F72" w:rsidRDefault="00594F72" w:rsidP="00B45E3B">
      <w:pPr>
        <w:pStyle w:val="RAN4H2"/>
      </w:pPr>
      <w:r w:rsidRPr="00594F72">
        <w:lastRenderedPageBreak/>
        <w:t>Reduction in the number of UE Rx branches</w:t>
      </w:r>
      <w:r w:rsidR="008A09B6">
        <w:t xml:space="preserve"> </w:t>
      </w:r>
      <w:r w:rsidR="008A09B6">
        <w:tab/>
        <w:t>(RRC_IDLE/RRC_INACTIVE mode mobility)</w:t>
      </w:r>
      <w:r w:rsidRPr="00594F72">
        <w:t xml:space="preserve"> </w:t>
      </w:r>
    </w:p>
    <w:p w14:paraId="2E111D2F" w14:textId="59BD6AC5" w:rsidR="00CD6056" w:rsidRDefault="00CD6056" w:rsidP="00CD6056">
      <w:pPr>
        <w:pStyle w:val="RAN4H3"/>
      </w:pPr>
      <w:r w:rsidRPr="00CD6056">
        <w:t>Enhanced cell reselection measurement requirements</w:t>
      </w:r>
    </w:p>
    <w:p w14:paraId="34623347" w14:textId="77777777" w:rsidR="00CD6056" w:rsidRDefault="00CD6056" w:rsidP="00CD6056">
      <w:r>
        <w:t>Following issue was discussed without conclusion [3].</w:t>
      </w:r>
    </w:p>
    <w:p w14:paraId="783E97A8" w14:textId="77777777" w:rsidR="00CD6056" w:rsidRDefault="00CD6056" w:rsidP="00CD6056"/>
    <w:tbl>
      <w:tblPr>
        <w:tblStyle w:val="TableGrid"/>
        <w:tblW w:w="0" w:type="auto"/>
        <w:tblLook w:val="04A0" w:firstRow="1" w:lastRow="0" w:firstColumn="1" w:lastColumn="0" w:noHBand="0" w:noVBand="1"/>
      </w:tblPr>
      <w:tblGrid>
        <w:gridCol w:w="9617"/>
      </w:tblGrid>
      <w:tr w:rsidR="00CD6056" w14:paraId="4CAD36B4" w14:textId="77777777" w:rsidTr="00CD6056">
        <w:tc>
          <w:tcPr>
            <w:tcW w:w="9617" w:type="dxa"/>
          </w:tcPr>
          <w:p w14:paraId="614D4D46" w14:textId="77777777" w:rsidR="00CD6056" w:rsidRPr="00CD6056" w:rsidRDefault="00CD6056" w:rsidP="00CD6056">
            <w:pPr>
              <w:keepNext/>
              <w:keepLines/>
              <w:spacing w:before="120" w:after="120"/>
              <w:outlineLvl w:val="3"/>
              <w:rPr>
                <w:rFonts w:eastAsia="SimSun" w:cs="Times New Roman"/>
                <w:b/>
                <w:bCs/>
                <w:szCs w:val="28"/>
                <w:u w:val="single"/>
                <w:lang w:val="en-US" w:eastAsia="zh-CN"/>
              </w:rPr>
            </w:pPr>
            <w:bookmarkStart w:id="29" w:name="_Hlk193926603"/>
            <w:r w:rsidRPr="00CD6056">
              <w:rPr>
                <w:rFonts w:eastAsia="SimSun" w:cs="Times New Roman"/>
                <w:b/>
                <w:bCs/>
                <w:szCs w:val="28"/>
                <w:u w:val="single"/>
                <w:lang w:val="en-US" w:eastAsia="ko-KR"/>
              </w:rPr>
              <w:t>Issue 2-1</w:t>
            </w:r>
            <w:r w:rsidRPr="00CD6056">
              <w:rPr>
                <w:rFonts w:eastAsia="SimSun" w:cs="Times New Roman" w:hint="eastAsia"/>
                <w:b/>
                <w:bCs/>
                <w:szCs w:val="28"/>
                <w:u w:val="single"/>
                <w:lang w:val="en-US" w:eastAsia="ko-KR"/>
              </w:rPr>
              <w:t xml:space="preserve">-1: </w:t>
            </w:r>
            <w:bookmarkStart w:id="30" w:name="_Hlk193913044"/>
            <w:r w:rsidRPr="00CD6056">
              <w:rPr>
                <w:rFonts w:eastAsia="SimSun" w:cs="Times New Roman" w:hint="eastAsia"/>
                <w:b/>
                <w:bCs/>
                <w:szCs w:val="28"/>
                <w:u w:val="single"/>
                <w:lang w:val="en-US" w:eastAsia="ko-KR"/>
              </w:rPr>
              <w:t>E</w:t>
            </w:r>
            <w:r w:rsidRPr="00CD6056">
              <w:rPr>
                <w:rFonts w:eastAsia="SimSun" w:cs="Times New Roman"/>
                <w:b/>
                <w:bCs/>
                <w:szCs w:val="28"/>
                <w:u w:val="single"/>
                <w:lang w:val="en-US" w:eastAsia="ko-KR"/>
              </w:rPr>
              <w:t>nhanced cell reselection measurement requirements</w:t>
            </w:r>
            <w:r w:rsidRPr="00CD6056">
              <w:rPr>
                <w:rFonts w:eastAsia="SimSun" w:cs="Times New Roman" w:hint="eastAsia"/>
                <w:b/>
                <w:bCs/>
                <w:szCs w:val="28"/>
                <w:u w:val="single"/>
                <w:lang w:val="en-US"/>
              </w:rPr>
              <w:t xml:space="preserve"> </w:t>
            </w:r>
            <w:bookmarkEnd w:id="30"/>
            <w:r w:rsidRPr="00CD6056">
              <w:rPr>
                <w:rFonts w:eastAsia="SimSun" w:cs="Times New Roman"/>
                <w:b/>
                <w:bCs/>
                <w:szCs w:val="28"/>
                <w:u w:val="single"/>
                <w:lang w:val="en-US"/>
              </w:rPr>
              <w:t>for 1Rx</w:t>
            </w:r>
            <w:r w:rsidRPr="00CD6056">
              <w:rPr>
                <w:rFonts w:eastAsia="SimSun" w:cs="Times New Roman" w:hint="eastAsia"/>
                <w:b/>
                <w:bCs/>
                <w:szCs w:val="28"/>
                <w:u w:val="single"/>
                <w:lang w:val="en-US"/>
              </w:rPr>
              <w:t>/</w:t>
            </w:r>
            <w:r w:rsidRPr="00CD6056">
              <w:rPr>
                <w:rFonts w:eastAsia="SimSun" w:cs="Times New Roman"/>
                <w:b/>
                <w:bCs/>
                <w:szCs w:val="28"/>
                <w:u w:val="single"/>
                <w:lang w:val="en-US"/>
              </w:rPr>
              <w:t>2Rx (e)RedCap UE with FR1-NTN</w:t>
            </w:r>
          </w:p>
          <w:bookmarkEnd w:id="29"/>
          <w:p w14:paraId="6D9A5AAE" w14:textId="77777777" w:rsidR="00CD6056" w:rsidRPr="00CD6056" w:rsidRDefault="00CD6056" w:rsidP="00CD6056">
            <w:pPr>
              <w:spacing w:before="240" w:after="180"/>
              <w:rPr>
                <w:rFonts w:eastAsia="SimSun" w:cs="Times New Roman"/>
                <w:b/>
                <w:szCs w:val="20"/>
                <w:lang w:val="en-US" w:eastAsia="zh-CN"/>
              </w:rPr>
            </w:pPr>
            <w:r w:rsidRPr="00CD6056">
              <w:rPr>
                <w:rFonts w:eastAsia="SimSun" w:cs="Times New Roman"/>
                <w:b/>
                <w:szCs w:val="20"/>
                <w:lang w:val="en-US"/>
              </w:rPr>
              <w:t>&lt;Way Forward&gt;</w:t>
            </w:r>
            <w:r w:rsidRPr="00CD6056">
              <w:rPr>
                <w:rFonts w:eastAsia="SimSun" w:cs="Times New Roman" w:hint="eastAsia"/>
                <w:b/>
                <w:szCs w:val="20"/>
                <w:lang w:val="en-US" w:eastAsia="zh-CN"/>
              </w:rPr>
              <w:t>:</w:t>
            </w:r>
          </w:p>
          <w:p w14:paraId="5595C6C3" w14:textId="77777777" w:rsidR="00CD6056" w:rsidRPr="00CD6056" w:rsidRDefault="00CD6056" w:rsidP="00CD6056">
            <w:pPr>
              <w:numPr>
                <w:ilvl w:val="1"/>
                <w:numId w:val="33"/>
              </w:numPr>
              <w:spacing w:after="120"/>
              <w:rPr>
                <w:rFonts w:eastAsia="SimSun" w:cs="Times New Roman"/>
                <w:bCs/>
                <w:szCs w:val="20"/>
                <w:lang w:val="en-US"/>
              </w:rPr>
            </w:pPr>
            <w:r w:rsidRPr="00CD6056">
              <w:rPr>
                <w:rFonts w:eastAsia="SimSun" w:cs="Times New Roman"/>
                <w:bCs/>
                <w:szCs w:val="20"/>
                <w:lang w:val="en-US"/>
              </w:rPr>
              <w:t xml:space="preserve">Proposal 1: Enhanced RRM requirements for measurements in IDLE and INACTIVE modes </w:t>
            </w:r>
            <w:r w:rsidRPr="00CD6056">
              <w:rPr>
                <w:rFonts w:eastAsia="SimSun" w:cs="Times New Roman" w:hint="eastAsia"/>
                <w:bCs/>
                <w:szCs w:val="20"/>
                <w:lang w:val="en-US"/>
              </w:rPr>
              <w:t>are</w:t>
            </w:r>
            <w:r w:rsidRPr="00CD6056">
              <w:rPr>
                <w:rFonts w:eastAsia="SimSun" w:cs="Times New Roman"/>
                <w:bCs/>
                <w:szCs w:val="20"/>
                <w:lang w:val="en-US"/>
              </w:rPr>
              <w:t xml:space="preserve"> kept optional in Redcap over NTN.</w:t>
            </w:r>
          </w:p>
          <w:p w14:paraId="6DF702ED" w14:textId="77777777" w:rsidR="00CD6056" w:rsidRPr="00CD6056" w:rsidRDefault="00CD6056" w:rsidP="00CD6056">
            <w:pPr>
              <w:numPr>
                <w:ilvl w:val="2"/>
                <w:numId w:val="33"/>
              </w:numPr>
              <w:snapToGrid w:val="0"/>
              <w:spacing w:after="120"/>
              <w:ind w:hanging="357"/>
              <w:rPr>
                <w:rFonts w:eastAsia="SimSun" w:cs="Times New Roman"/>
                <w:bCs/>
                <w:szCs w:val="20"/>
                <w:lang w:val="en-US"/>
              </w:rPr>
            </w:pPr>
            <w:r w:rsidRPr="00CD6056">
              <w:rPr>
                <w:rFonts w:eastAsia="SimSun" w:cs="Times New Roman"/>
                <w:bCs/>
                <w:szCs w:val="20"/>
                <w:lang w:val="en-US"/>
              </w:rPr>
              <w:t>Proposal 1</w:t>
            </w:r>
            <w:r w:rsidRPr="00CD6056">
              <w:rPr>
                <w:rFonts w:eastAsia="SimSun" w:cs="Times New Roman" w:hint="eastAsia"/>
                <w:bCs/>
                <w:szCs w:val="20"/>
                <w:lang w:val="en-US"/>
              </w:rPr>
              <w:t>a</w:t>
            </w:r>
            <w:r w:rsidRPr="00CD6056">
              <w:rPr>
                <w:rFonts w:eastAsia="SimSun" w:cs="Times New Roman"/>
                <w:bCs/>
                <w:szCs w:val="20"/>
                <w:lang w:val="en-US"/>
              </w:rPr>
              <w:t xml:space="preserve">: </w:t>
            </w:r>
            <w:r w:rsidRPr="00CD6056">
              <w:rPr>
                <w:rFonts w:eastAsia="SimSun" w:cs="Times New Roman" w:hint="eastAsia"/>
                <w:bCs/>
                <w:szCs w:val="20"/>
                <w:lang w:val="en-US"/>
              </w:rPr>
              <w:t>Define enhanced cell reselection measurement requirement for RedCap UE not configured with eDRX_IDLE cycle, the requirement for normal UEs can be reused.</w:t>
            </w:r>
          </w:p>
          <w:p w14:paraId="38382101" w14:textId="77777777" w:rsidR="00CD6056" w:rsidRPr="00CD6056" w:rsidRDefault="00CD6056" w:rsidP="00CD6056">
            <w:pPr>
              <w:numPr>
                <w:ilvl w:val="2"/>
                <w:numId w:val="33"/>
              </w:numPr>
              <w:snapToGrid w:val="0"/>
              <w:rPr>
                <w:rFonts w:eastAsia="SimSun" w:cs="Times New Roman"/>
                <w:bCs/>
                <w:szCs w:val="20"/>
                <w:lang w:val="en-US"/>
              </w:rPr>
            </w:pPr>
            <w:r w:rsidRPr="00CD6056">
              <w:rPr>
                <w:rFonts w:eastAsia="SimSun" w:cs="Times New Roman"/>
                <w:bCs/>
                <w:szCs w:val="20"/>
                <w:lang w:val="en-US"/>
              </w:rPr>
              <w:t>Proposal 1</w:t>
            </w:r>
            <w:r w:rsidRPr="00CD6056">
              <w:rPr>
                <w:rFonts w:eastAsia="SimSun" w:cs="Times New Roman" w:hint="eastAsia"/>
                <w:bCs/>
                <w:szCs w:val="20"/>
                <w:lang w:val="en-US"/>
              </w:rPr>
              <w:t>b</w:t>
            </w:r>
            <w:r w:rsidRPr="00CD6056">
              <w:rPr>
                <w:rFonts w:eastAsia="SimSun" w:cs="Times New Roman"/>
                <w:bCs/>
                <w:szCs w:val="20"/>
                <w:lang w:val="en-US"/>
              </w:rPr>
              <w:t>: To define enhanced cell reselection requirements for RedCap UE,</w:t>
            </w:r>
          </w:p>
          <w:p w14:paraId="5C56F436" w14:textId="77777777" w:rsidR="00CD6056" w:rsidRPr="00CD6056" w:rsidRDefault="00CD6056" w:rsidP="00CD6056">
            <w:pPr>
              <w:numPr>
                <w:ilvl w:val="3"/>
                <w:numId w:val="33"/>
              </w:numPr>
              <w:ind w:left="2920" w:hanging="181"/>
              <w:rPr>
                <w:rFonts w:eastAsia="SimSun" w:cs="Times New Roman"/>
                <w:bCs/>
                <w:szCs w:val="20"/>
                <w:lang w:val="en-US"/>
              </w:rPr>
            </w:pPr>
            <w:r w:rsidRPr="00CD6056">
              <w:rPr>
                <w:rFonts w:eastAsia="SimSun" w:cs="Times New Roman"/>
                <w:bCs/>
                <w:szCs w:val="20"/>
                <w:lang w:val="en-US"/>
              </w:rPr>
              <w:t xml:space="preserve">Re-use the requirements for normal UE except that </w:t>
            </w:r>
            <w:proofErr w:type="spellStart"/>
            <w:r w:rsidRPr="00CD6056">
              <w:rPr>
                <w:rFonts w:eastAsia="SimSun" w:cs="Times New Roman"/>
                <w:bCs/>
                <w:szCs w:val="20"/>
                <w:lang w:val="en-US"/>
              </w:rPr>
              <w:t>T</w:t>
            </w:r>
            <w:r w:rsidRPr="00CD6056">
              <w:rPr>
                <w:rFonts w:eastAsia="SimSun" w:cs="Times New Roman"/>
                <w:bCs/>
                <w:szCs w:val="20"/>
                <w:vertAlign w:val="subscript"/>
                <w:lang w:val="en-US"/>
              </w:rPr>
              <w:t>detect</w:t>
            </w:r>
            <w:proofErr w:type="spellEnd"/>
            <w:r w:rsidRPr="00CD6056">
              <w:rPr>
                <w:rFonts w:eastAsia="SimSun" w:cs="Times New Roman"/>
                <w:bCs/>
                <w:szCs w:val="20"/>
                <w:lang w:val="en-US"/>
              </w:rPr>
              <w:t xml:space="preserve"> is extended by [2] samples</w:t>
            </w:r>
          </w:p>
          <w:p w14:paraId="0EE39516" w14:textId="77777777" w:rsidR="00CD6056" w:rsidRPr="00CD6056" w:rsidRDefault="00CD6056" w:rsidP="00CD6056">
            <w:pPr>
              <w:numPr>
                <w:ilvl w:val="3"/>
                <w:numId w:val="33"/>
              </w:numPr>
              <w:spacing w:after="120"/>
              <w:ind w:left="2920" w:hanging="181"/>
              <w:rPr>
                <w:rFonts w:eastAsia="SimSun" w:cs="Times New Roman"/>
                <w:szCs w:val="20"/>
                <w:lang w:val="en-US"/>
              </w:rPr>
            </w:pPr>
            <w:r w:rsidRPr="00CD6056">
              <w:rPr>
                <w:rFonts w:eastAsia="SimSun" w:cs="Times New Roman"/>
                <w:szCs w:val="20"/>
                <w:lang w:val="en-US"/>
              </w:rPr>
              <w:t>Same delay requirements for 1Rx and 2Rx UEs.</w:t>
            </w:r>
          </w:p>
          <w:p w14:paraId="4BDB1BD2" w14:textId="77777777" w:rsidR="00CD6056" w:rsidRPr="00CD6056" w:rsidRDefault="00CD6056" w:rsidP="00CD6056">
            <w:pPr>
              <w:numPr>
                <w:ilvl w:val="2"/>
                <w:numId w:val="33"/>
              </w:numPr>
              <w:snapToGrid w:val="0"/>
              <w:rPr>
                <w:rFonts w:eastAsia="SimSun" w:cs="Times New Roman"/>
                <w:bCs/>
                <w:szCs w:val="20"/>
                <w:lang w:val="en-US"/>
              </w:rPr>
            </w:pPr>
            <w:r w:rsidRPr="00CD6056">
              <w:rPr>
                <w:rFonts w:eastAsia="SimSun" w:cs="Times New Roman"/>
                <w:bCs/>
                <w:szCs w:val="20"/>
                <w:lang w:val="en-US"/>
              </w:rPr>
              <w:t xml:space="preserve">Proposal </w:t>
            </w:r>
            <w:r w:rsidRPr="00CD6056">
              <w:rPr>
                <w:rFonts w:eastAsia="SimSun" w:cs="Times New Roman" w:hint="eastAsia"/>
                <w:bCs/>
                <w:szCs w:val="20"/>
                <w:lang w:val="en-US"/>
              </w:rPr>
              <w:t>1c</w:t>
            </w:r>
            <w:r w:rsidRPr="00CD6056">
              <w:rPr>
                <w:rFonts w:eastAsia="SimSun" w:cs="Times New Roman"/>
                <w:bCs/>
                <w:szCs w:val="20"/>
                <w:lang w:val="en-US"/>
              </w:rPr>
              <w:t xml:space="preserve">: </w:t>
            </w:r>
          </w:p>
          <w:p w14:paraId="2FC73549" w14:textId="77777777" w:rsidR="00CD6056" w:rsidRPr="00CD6056" w:rsidRDefault="00CD6056" w:rsidP="00CD6056">
            <w:pPr>
              <w:numPr>
                <w:ilvl w:val="3"/>
                <w:numId w:val="33"/>
              </w:numPr>
              <w:ind w:left="2920" w:hanging="181"/>
              <w:rPr>
                <w:rFonts w:eastAsia="SimSun" w:cs="Times New Roman"/>
                <w:bCs/>
                <w:szCs w:val="20"/>
                <w:lang w:val="en-US"/>
              </w:rPr>
            </w:pPr>
            <w:r w:rsidRPr="00CD6056">
              <w:rPr>
                <w:rFonts w:eastAsia="SimSun" w:cs="Times New Roman" w:hint="eastAsia"/>
                <w:bCs/>
                <w:szCs w:val="20"/>
                <w:lang w:val="en-US"/>
              </w:rPr>
              <w:t>F</w:t>
            </w:r>
            <w:r w:rsidRPr="00CD6056">
              <w:rPr>
                <w:rFonts w:eastAsia="SimSun" w:cs="Times New Roman"/>
                <w:bCs/>
                <w:szCs w:val="20"/>
                <w:lang w:val="en-US"/>
              </w:rPr>
              <w:t>or 2 Rx (e)RedCap NTN UE, RAN4 to reuse the existing enhanced cell reselection measurement requirements</w:t>
            </w:r>
          </w:p>
          <w:p w14:paraId="0853FDE0" w14:textId="77777777" w:rsidR="00CD6056" w:rsidRPr="00CD6056" w:rsidRDefault="00CD6056" w:rsidP="00CD6056">
            <w:pPr>
              <w:numPr>
                <w:ilvl w:val="3"/>
                <w:numId w:val="33"/>
              </w:numPr>
              <w:spacing w:after="120"/>
              <w:ind w:left="2920" w:hanging="181"/>
              <w:rPr>
                <w:rFonts w:eastAsia="SimSun" w:cs="Times New Roman"/>
                <w:bCs/>
                <w:szCs w:val="20"/>
                <w:lang w:val="en-US"/>
              </w:rPr>
            </w:pPr>
            <w:r w:rsidRPr="00CD6056">
              <w:rPr>
                <w:rFonts w:eastAsia="SimSun" w:cs="Times New Roman"/>
                <w:bCs/>
                <w:szCs w:val="20"/>
                <w:lang w:val="en-US"/>
              </w:rPr>
              <w:t xml:space="preserve">For 1 Rx (e)RedCap NTN UE, RAN4 to </w:t>
            </w:r>
          </w:p>
          <w:p w14:paraId="193F3160" w14:textId="77777777" w:rsidR="00CD6056" w:rsidRPr="00CD6056" w:rsidRDefault="00CD6056" w:rsidP="00CD6056">
            <w:pPr>
              <w:numPr>
                <w:ilvl w:val="0"/>
                <w:numId w:val="39"/>
              </w:numPr>
              <w:overflowPunct w:val="0"/>
              <w:autoSpaceDE w:val="0"/>
              <w:autoSpaceDN w:val="0"/>
              <w:adjustRightInd w:val="0"/>
              <w:textAlignment w:val="baseline"/>
              <w:rPr>
                <w:rFonts w:eastAsia="SimSun" w:cs="Times New Roman"/>
                <w:bCs/>
                <w:szCs w:val="20"/>
                <w:lang w:eastAsia="ja-JP"/>
              </w:rPr>
            </w:pPr>
            <w:r w:rsidRPr="00CD6056">
              <w:rPr>
                <w:rFonts w:eastAsia="SimSun" w:cs="Times New Roman" w:hint="eastAsia"/>
                <w:bCs/>
                <w:szCs w:val="20"/>
                <w:lang w:eastAsia="zh-CN"/>
              </w:rPr>
              <w:t xml:space="preserve">  </w:t>
            </w:r>
            <w:r w:rsidRPr="00CD6056">
              <w:rPr>
                <w:rFonts w:eastAsia="SimSun" w:cs="Times New Roman" w:hint="eastAsia"/>
                <w:bCs/>
                <w:szCs w:val="20"/>
                <w:lang w:eastAsia="ja-JP"/>
              </w:rPr>
              <w:t>O</w:t>
            </w:r>
            <w:r w:rsidRPr="00CD6056">
              <w:rPr>
                <w:rFonts w:eastAsia="SimSun" w:cs="Times New Roman"/>
                <w:bCs/>
                <w:szCs w:val="20"/>
                <w:lang w:eastAsia="ja-JP"/>
              </w:rPr>
              <w:t>ption 1:</w:t>
            </w:r>
            <w:r w:rsidRPr="00CD6056">
              <w:rPr>
                <w:rFonts w:eastAsia="SimSun" w:cs="Times New Roman" w:hint="eastAsia"/>
                <w:bCs/>
                <w:szCs w:val="20"/>
                <w:lang w:eastAsia="ja-JP"/>
              </w:rPr>
              <w:t xml:space="preserve"> </w:t>
            </w:r>
            <w:r w:rsidRPr="00CD6056">
              <w:rPr>
                <w:rFonts w:eastAsia="SimSun" w:cs="Times New Roman"/>
                <w:bCs/>
                <w:szCs w:val="20"/>
                <w:lang w:eastAsia="ja-JP"/>
              </w:rPr>
              <w:t>Reuse the existing enhanced cell reselection measurement requirements</w:t>
            </w:r>
          </w:p>
          <w:p w14:paraId="2855EFCA" w14:textId="77777777" w:rsidR="00CD6056" w:rsidRPr="00CD6056" w:rsidRDefault="00CD6056" w:rsidP="00CD6056">
            <w:pPr>
              <w:numPr>
                <w:ilvl w:val="0"/>
                <w:numId w:val="39"/>
              </w:numPr>
              <w:overflowPunct w:val="0"/>
              <w:autoSpaceDE w:val="0"/>
              <w:autoSpaceDN w:val="0"/>
              <w:adjustRightInd w:val="0"/>
              <w:spacing w:after="120"/>
              <w:ind w:left="3584"/>
              <w:textAlignment w:val="baseline"/>
              <w:rPr>
                <w:rFonts w:eastAsia="SimSun" w:cs="Times New Roman"/>
                <w:bCs/>
                <w:szCs w:val="20"/>
                <w:lang w:eastAsia="ja-JP"/>
              </w:rPr>
            </w:pPr>
            <w:r w:rsidRPr="00CD6056">
              <w:rPr>
                <w:rFonts w:eastAsia="SimSun" w:cs="Times New Roman" w:hint="eastAsia"/>
                <w:bCs/>
                <w:szCs w:val="20"/>
                <w:lang w:eastAsia="zh-CN"/>
              </w:rPr>
              <w:t xml:space="preserve">  </w:t>
            </w:r>
            <w:r w:rsidRPr="00CD6056">
              <w:rPr>
                <w:rFonts w:eastAsia="SimSun" w:cs="Times New Roman" w:hint="eastAsia"/>
                <w:bCs/>
                <w:szCs w:val="20"/>
                <w:lang w:eastAsia="ja-JP"/>
              </w:rPr>
              <w:t>O</w:t>
            </w:r>
            <w:r w:rsidRPr="00CD6056">
              <w:rPr>
                <w:rFonts w:eastAsia="SimSun" w:cs="Times New Roman"/>
                <w:bCs/>
                <w:szCs w:val="20"/>
                <w:lang w:eastAsia="ja-JP"/>
              </w:rPr>
              <w:t>ption 2: Consider increasing measurement samples based on the current cell reselection measurement enhanced requirements. The actual number of samples can be further determined</w:t>
            </w:r>
            <w:r w:rsidRPr="00CD6056">
              <w:rPr>
                <w:rFonts w:eastAsia="SimSun" w:cs="Times New Roman" w:hint="eastAsia"/>
                <w:bCs/>
                <w:szCs w:val="20"/>
                <w:lang w:eastAsia="ja-JP"/>
              </w:rPr>
              <w:t>.</w:t>
            </w:r>
          </w:p>
          <w:p w14:paraId="03DCEFE7" w14:textId="77777777" w:rsidR="00CD6056" w:rsidRPr="00CD6056" w:rsidRDefault="00CD6056" w:rsidP="00CD6056">
            <w:pPr>
              <w:numPr>
                <w:ilvl w:val="2"/>
                <w:numId w:val="33"/>
              </w:numPr>
              <w:snapToGrid w:val="0"/>
              <w:rPr>
                <w:rFonts w:eastAsia="SimSun" w:cs="Times New Roman"/>
                <w:bCs/>
                <w:szCs w:val="20"/>
                <w:lang w:val="en-US"/>
              </w:rPr>
            </w:pPr>
            <w:r w:rsidRPr="00CD6056">
              <w:rPr>
                <w:rFonts w:eastAsia="SimSun" w:cs="Times New Roman" w:hint="eastAsia"/>
                <w:bCs/>
                <w:szCs w:val="20"/>
                <w:lang w:val="en-US"/>
              </w:rPr>
              <w:t>P</w:t>
            </w:r>
            <w:r w:rsidRPr="00CD6056">
              <w:rPr>
                <w:rFonts w:eastAsia="SimSun" w:cs="Times New Roman"/>
                <w:bCs/>
                <w:szCs w:val="20"/>
                <w:lang w:val="en-US"/>
              </w:rPr>
              <w:t xml:space="preserve">roposal </w:t>
            </w:r>
            <w:r w:rsidRPr="00CD6056">
              <w:rPr>
                <w:rFonts w:eastAsia="SimSun" w:cs="Times New Roman" w:hint="eastAsia"/>
                <w:bCs/>
                <w:szCs w:val="20"/>
                <w:lang w:val="en-US"/>
              </w:rPr>
              <w:t>1d</w:t>
            </w:r>
            <w:r w:rsidRPr="00CD6056">
              <w:rPr>
                <w:rFonts w:eastAsia="SimSun" w:cs="Times New Roman"/>
                <w:bCs/>
                <w:szCs w:val="20"/>
                <w:lang w:val="en-US"/>
              </w:rPr>
              <w:t xml:space="preserve">: For enhanced cell re-selection for (e)RedCap UE with FR1-NTN bands, </w:t>
            </w:r>
          </w:p>
          <w:p w14:paraId="2B7899B3" w14:textId="332041CE" w:rsidR="00CD6056" w:rsidRPr="00CD6056" w:rsidRDefault="00CD6056" w:rsidP="00CD6056">
            <w:pPr>
              <w:numPr>
                <w:ilvl w:val="3"/>
                <w:numId w:val="33"/>
              </w:numPr>
              <w:spacing w:after="120"/>
              <w:ind w:left="2920" w:hanging="181"/>
              <w:rPr>
                <w:rFonts w:eastAsia="SimSun" w:cs="Times New Roman"/>
                <w:bCs/>
                <w:szCs w:val="20"/>
              </w:rPr>
            </w:pPr>
            <w:r w:rsidRPr="00CD6056">
              <w:rPr>
                <w:rFonts w:eastAsia="SimSun" w:cs="Times New Roman" w:hint="eastAsia"/>
                <w:bCs/>
                <w:szCs w:val="20"/>
              </w:rPr>
              <w:t>F</w:t>
            </w:r>
            <w:r w:rsidRPr="00CD6056">
              <w:rPr>
                <w:rFonts w:eastAsia="SimSun" w:cs="Times New Roman"/>
                <w:bCs/>
                <w:szCs w:val="20"/>
              </w:rPr>
              <w:t xml:space="preserve">or 2Rx/1Rx, the </w:t>
            </w:r>
            <w:proofErr w:type="spellStart"/>
            <w:proofErr w:type="gramStart"/>
            <w:r w:rsidRPr="00CD6056">
              <w:rPr>
                <w:rFonts w:eastAsia="SimSun" w:cs="Times New Roman"/>
                <w:bCs/>
                <w:szCs w:val="20"/>
              </w:rPr>
              <w:t>T</w:t>
            </w:r>
            <w:r w:rsidRPr="00CD6056">
              <w:rPr>
                <w:rFonts w:eastAsia="SimSun" w:cs="Times New Roman"/>
                <w:bCs/>
                <w:szCs w:val="20"/>
                <w:vertAlign w:val="subscript"/>
              </w:rPr>
              <w:t>detect,NR</w:t>
            </w:r>
            <w:proofErr w:type="gramEnd"/>
            <w:r w:rsidRPr="00CD6056">
              <w:rPr>
                <w:rFonts w:eastAsia="SimSun" w:cs="Times New Roman"/>
                <w:bCs/>
                <w:szCs w:val="20"/>
                <w:vertAlign w:val="subscript"/>
              </w:rPr>
              <w:t>_Intra_enh</w:t>
            </w:r>
            <w:proofErr w:type="spellEnd"/>
            <w:r w:rsidRPr="00CD6056">
              <w:rPr>
                <w:rFonts w:eastAsia="SimSun" w:cs="Times New Roman"/>
                <w:bCs/>
                <w:szCs w:val="20"/>
                <w:vertAlign w:val="subscript"/>
              </w:rPr>
              <w:t>,</w:t>
            </w:r>
            <w:r w:rsidRPr="00CD6056">
              <w:rPr>
                <w:rFonts w:eastAsia="SimSun" w:cs="Times New Roman"/>
                <w:bCs/>
                <w:szCs w:val="20"/>
              </w:rPr>
              <w:t xml:space="preserve"> </w:t>
            </w:r>
            <w:proofErr w:type="spellStart"/>
            <w:r w:rsidRPr="00CD6056">
              <w:rPr>
                <w:rFonts w:eastAsia="SimSun" w:cs="Times New Roman"/>
                <w:bCs/>
                <w:szCs w:val="20"/>
              </w:rPr>
              <w:t>T</w:t>
            </w:r>
            <w:r w:rsidRPr="00CD6056">
              <w:rPr>
                <w:rFonts w:eastAsia="SimSun" w:cs="Times New Roman"/>
                <w:bCs/>
                <w:szCs w:val="20"/>
                <w:vertAlign w:val="subscript"/>
              </w:rPr>
              <w:t>measure,NR_Intra_enh</w:t>
            </w:r>
            <w:proofErr w:type="spellEnd"/>
            <w:r w:rsidRPr="00CD6056">
              <w:rPr>
                <w:rFonts w:eastAsia="SimSun" w:cs="Times New Roman"/>
                <w:bCs/>
                <w:szCs w:val="20"/>
              </w:rPr>
              <w:t xml:space="preserve"> and </w:t>
            </w:r>
            <w:proofErr w:type="spellStart"/>
            <w:r w:rsidRPr="00CD6056">
              <w:rPr>
                <w:rFonts w:eastAsia="SimSun" w:cs="Times New Roman"/>
                <w:bCs/>
                <w:szCs w:val="20"/>
              </w:rPr>
              <w:t>T</w:t>
            </w:r>
            <w:r w:rsidRPr="00CD6056">
              <w:rPr>
                <w:rFonts w:eastAsia="SimSun" w:cs="Times New Roman"/>
                <w:bCs/>
                <w:szCs w:val="20"/>
                <w:vertAlign w:val="subscript"/>
              </w:rPr>
              <w:t>evaluate,NR_Intra_enh</w:t>
            </w:r>
            <w:proofErr w:type="spellEnd"/>
            <w:r w:rsidRPr="00CD6056">
              <w:rPr>
                <w:rFonts w:eastAsia="SimSun" w:cs="Times New Roman"/>
                <w:bCs/>
                <w:szCs w:val="20"/>
              </w:rPr>
              <w:t xml:space="preserve"> are reused the legacy FR1-NTN requirements. In addition, The UE is not required to meet the requirements for 2.56 s DRX cycle length for earth-moving LEO deployment.</w:t>
            </w:r>
          </w:p>
        </w:tc>
      </w:tr>
    </w:tbl>
    <w:p w14:paraId="55BE7FD1" w14:textId="77777777" w:rsidR="00CD6056" w:rsidRDefault="00CD6056" w:rsidP="00CD6056">
      <w:pPr>
        <w:spacing w:after="0"/>
      </w:pPr>
    </w:p>
    <w:p w14:paraId="2A7FB020" w14:textId="6FD4D3FD" w:rsidR="00244B42" w:rsidRDefault="00244B42" w:rsidP="00FC6EF2">
      <w:r w:rsidRPr="00244B42">
        <w:t>Enhanced RRM requirements for measurements in Idle and Inactive</w:t>
      </w:r>
      <w:r>
        <w:t xml:space="preserve"> </w:t>
      </w:r>
      <w:r w:rsidRPr="00244B42">
        <w:t xml:space="preserve">is also an optional feature in NR over </w:t>
      </w:r>
      <w:proofErr w:type="gramStart"/>
      <w:r w:rsidRPr="00244B42">
        <w:t>NTN, and</w:t>
      </w:r>
      <w:proofErr w:type="gramEnd"/>
      <w:r w:rsidRPr="00244B42">
        <w:t xml:space="preserve"> shall be kept optional for RedCap devices.</w:t>
      </w:r>
    </w:p>
    <w:p w14:paraId="03FF2D9F" w14:textId="17BDEED0" w:rsidR="00CD6056" w:rsidRDefault="00DD0BB9" w:rsidP="00CD6056">
      <w:r>
        <w:t>The discussion refers to clauses 4.2C.2.3 and 4.2C.2.4 in TS 38.133. We support Proposal 1 to keep enhanced RRM requirements for measurements in idle and inactive modes optional for (e)RedCap in FR1-NTN.</w:t>
      </w:r>
      <w:r w:rsidR="00FD762B">
        <w:t xml:space="preserve"> We also support proposal 1c with option 2 for 1 Rx UE. As for normal reselection some adjustments on e.g. cell reselection margin for 1 Rx versus 2 Rx (1 dB higher) are expected to be required. </w:t>
      </w:r>
      <w:bookmarkStart w:id="31" w:name="_Hlk193917384"/>
    </w:p>
    <w:p w14:paraId="6E8ED40A" w14:textId="0A40067B" w:rsidR="00FD762B" w:rsidRDefault="00FD762B" w:rsidP="00CD6056">
      <w:pPr>
        <w:pStyle w:val="RAN4proposal"/>
      </w:pPr>
      <w:r>
        <w:t xml:space="preserve">RAN4 to </w:t>
      </w:r>
      <w:r w:rsidRPr="00FD762B">
        <w:t xml:space="preserve">keep </w:t>
      </w:r>
      <w:bookmarkEnd w:id="31"/>
      <w:r w:rsidRPr="00FD762B">
        <w:t>enhanced RRM requirements for measurements in idle and inactive modes optional for (e)RedCap in FR1-NTN</w:t>
      </w:r>
      <w:r>
        <w:t xml:space="preserve">. 2Rx RedCap UE is expected to reuse measurement requirements without eDRX from non-RedCap UE, whilst for 1Rx RedCap UE relaxations, e.g. related to cell reselection margin, can be considered.  </w:t>
      </w:r>
    </w:p>
    <w:p w14:paraId="3102BAE3" w14:textId="70615C0A" w:rsidR="00032B59" w:rsidRPr="00032B59" w:rsidRDefault="00032B59" w:rsidP="00032B59">
      <w:pPr>
        <w:pStyle w:val="RAN4H3"/>
      </w:pPr>
      <w:r w:rsidRPr="00032B59">
        <w:t>Cell re-selection requirements of inter-RAT E-UTRAN cells with TN carrier</w:t>
      </w:r>
    </w:p>
    <w:p w14:paraId="50C86836" w14:textId="77777777" w:rsidR="00032B59" w:rsidRDefault="00032B59" w:rsidP="00032B59">
      <w:r>
        <w:t>Following issue was discussed without conclusion [3].</w:t>
      </w:r>
    </w:p>
    <w:tbl>
      <w:tblPr>
        <w:tblStyle w:val="TableGrid"/>
        <w:tblW w:w="0" w:type="auto"/>
        <w:tblLook w:val="04A0" w:firstRow="1" w:lastRow="0" w:firstColumn="1" w:lastColumn="0" w:noHBand="0" w:noVBand="1"/>
      </w:tblPr>
      <w:tblGrid>
        <w:gridCol w:w="9617"/>
      </w:tblGrid>
      <w:tr w:rsidR="00032B59" w14:paraId="12020637" w14:textId="77777777" w:rsidTr="00032B59">
        <w:tc>
          <w:tcPr>
            <w:tcW w:w="9617" w:type="dxa"/>
          </w:tcPr>
          <w:p w14:paraId="271DD5BB" w14:textId="482C4E0F" w:rsidR="00F16441" w:rsidRPr="00DC194C" w:rsidRDefault="00F16441" w:rsidP="00032B59">
            <w:pPr>
              <w:spacing w:before="120" w:after="180"/>
              <w:rPr>
                <w:rFonts w:eastAsia="SimSun" w:cs="Times New Roman"/>
                <w:b/>
                <w:szCs w:val="20"/>
                <w:u w:val="single"/>
                <w:lang w:val="en-US"/>
              </w:rPr>
            </w:pPr>
            <w:r w:rsidRPr="00DC194C">
              <w:rPr>
                <w:rFonts w:eastAsia="SimSun" w:cs="Times New Roman"/>
                <w:b/>
                <w:szCs w:val="20"/>
                <w:u w:val="single"/>
                <w:lang w:val="en-US"/>
              </w:rPr>
              <w:t>Issue 2-1-2: Cell re-selection requirements of inter-RAT E-UTRAN cells with TN carrier for 1Rx/ 2Rx (e)RedCap UE with FR1-NTN</w:t>
            </w:r>
          </w:p>
          <w:p w14:paraId="70416989" w14:textId="365CF488" w:rsidR="00032B59" w:rsidRPr="00032B59" w:rsidRDefault="00032B59" w:rsidP="00032B59">
            <w:pPr>
              <w:spacing w:before="120" w:after="180"/>
              <w:rPr>
                <w:rFonts w:eastAsia="SimSun" w:cs="Times New Roman"/>
                <w:b/>
                <w:szCs w:val="20"/>
                <w:lang w:val="en-US" w:eastAsia="zh-CN"/>
              </w:rPr>
            </w:pPr>
            <w:r w:rsidRPr="00032B59">
              <w:rPr>
                <w:rFonts w:eastAsia="SimSun" w:cs="Times New Roman"/>
                <w:b/>
                <w:szCs w:val="20"/>
                <w:lang w:val="en-US"/>
              </w:rPr>
              <w:lastRenderedPageBreak/>
              <w:t>&lt;Way Forward&gt;</w:t>
            </w:r>
            <w:r w:rsidRPr="00032B59">
              <w:rPr>
                <w:rFonts w:eastAsia="SimSun" w:cs="Times New Roman" w:hint="eastAsia"/>
                <w:b/>
                <w:szCs w:val="20"/>
                <w:lang w:val="en-US" w:eastAsia="zh-CN"/>
              </w:rPr>
              <w:t>:</w:t>
            </w:r>
          </w:p>
          <w:p w14:paraId="187AACF9" w14:textId="77777777" w:rsidR="00032B59" w:rsidRPr="00032B59" w:rsidRDefault="00032B59" w:rsidP="00032B59">
            <w:pPr>
              <w:numPr>
                <w:ilvl w:val="0"/>
                <w:numId w:val="33"/>
              </w:numPr>
              <w:spacing w:after="120"/>
              <w:ind w:left="720"/>
              <w:rPr>
                <w:rFonts w:eastAsia="SimSun" w:cs="Times New Roman"/>
                <w:bCs/>
                <w:szCs w:val="20"/>
                <w:lang w:val="en-US"/>
              </w:rPr>
            </w:pPr>
            <w:r w:rsidRPr="00032B59">
              <w:rPr>
                <w:rFonts w:eastAsia="SimSun" w:cs="Times New Roman"/>
                <w:bCs/>
                <w:szCs w:val="20"/>
                <w:lang w:val="en-US"/>
              </w:rPr>
              <w:t>Proposal 1</w:t>
            </w:r>
            <w:r w:rsidRPr="00032B59">
              <w:rPr>
                <w:rFonts w:eastAsia="SimSun" w:cs="Times New Roman" w:hint="eastAsia"/>
                <w:bCs/>
                <w:szCs w:val="20"/>
                <w:lang w:val="en-US"/>
              </w:rPr>
              <w:t xml:space="preserve">: </w:t>
            </w:r>
            <w:r w:rsidRPr="00032B59">
              <w:rPr>
                <w:rFonts w:eastAsia="SimSun" w:cs="Times New Roman"/>
                <w:bCs/>
                <w:szCs w:val="20"/>
                <w:lang w:val="en-US"/>
              </w:rPr>
              <w:t>The existing requirements for measurements of inter-RAT E-UTRAN cells with TN carrier can be used as baseline.</w:t>
            </w:r>
          </w:p>
          <w:p w14:paraId="354A9E34" w14:textId="77777777" w:rsidR="00032B59" w:rsidRPr="00032B59" w:rsidRDefault="00032B59" w:rsidP="00032B59">
            <w:pPr>
              <w:numPr>
                <w:ilvl w:val="0"/>
                <w:numId w:val="33"/>
              </w:numPr>
              <w:spacing w:after="120"/>
              <w:ind w:left="720"/>
              <w:rPr>
                <w:rFonts w:eastAsia="SimSun" w:cs="Times New Roman"/>
                <w:szCs w:val="20"/>
                <w:lang w:val="en-US"/>
              </w:rPr>
            </w:pPr>
            <w:r w:rsidRPr="00032B59">
              <w:rPr>
                <w:rFonts w:eastAsia="SimSun" w:cs="Times New Roman"/>
                <w:szCs w:val="20"/>
                <w:lang w:val="en-US"/>
              </w:rPr>
              <w:t xml:space="preserve">Proposal </w:t>
            </w:r>
            <w:r w:rsidRPr="00032B59">
              <w:rPr>
                <w:rFonts w:eastAsia="SimSun" w:cs="Times New Roman" w:hint="eastAsia"/>
                <w:szCs w:val="20"/>
                <w:lang w:val="en-US"/>
              </w:rPr>
              <w:t xml:space="preserve">2: </w:t>
            </w:r>
            <w:r w:rsidRPr="00032B59">
              <w:rPr>
                <w:rFonts w:eastAsia="SimSun" w:cs="Times New Roman"/>
                <w:szCs w:val="20"/>
                <w:lang w:val="en-US"/>
              </w:rPr>
              <w:t>For inter-RAT E-UTRAN TN carrier cell re-selection measurement requirements, reuse the legacy requirements defined for normal UEs for (e)Redcap UE not configured with eDRX_IDLE cycle, reuse the Redcap Inter-RAT cell reselection requirement defined in TS 38.133 Table 4.2B.2.5-2 for (e)Redcap UE configured with eDRX_IDLE cycle.</w:t>
            </w:r>
          </w:p>
          <w:p w14:paraId="0AA41141" w14:textId="77777777" w:rsidR="00032B59" w:rsidRPr="00032B59" w:rsidRDefault="00032B59" w:rsidP="00032B59">
            <w:pPr>
              <w:numPr>
                <w:ilvl w:val="0"/>
                <w:numId w:val="33"/>
              </w:numPr>
              <w:spacing w:after="120"/>
              <w:ind w:left="720"/>
              <w:rPr>
                <w:rFonts w:eastAsia="SimSun" w:cs="Times New Roman"/>
                <w:bCs/>
                <w:szCs w:val="20"/>
                <w:lang w:val="en-US"/>
              </w:rPr>
            </w:pPr>
            <w:r w:rsidRPr="00032B59">
              <w:rPr>
                <w:rFonts w:eastAsia="SimSun" w:cs="Times New Roman" w:hint="eastAsia"/>
                <w:bCs/>
                <w:szCs w:val="20"/>
                <w:lang w:val="en-US"/>
              </w:rPr>
              <w:t>P</w:t>
            </w:r>
            <w:r w:rsidRPr="00032B59">
              <w:rPr>
                <w:rFonts w:eastAsia="SimSun" w:cs="Times New Roman"/>
                <w:bCs/>
                <w:szCs w:val="20"/>
                <w:lang w:val="en-US"/>
              </w:rPr>
              <w:t xml:space="preserve">roposal </w:t>
            </w:r>
            <w:r w:rsidRPr="00032B59">
              <w:rPr>
                <w:rFonts w:eastAsia="SimSun" w:cs="Times New Roman" w:hint="eastAsia"/>
                <w:bCs/>
                <w:szCs w:val="20"/>
                <w:lang w:val="en-US"/>
              </w:rPr>
              <w:t>3</w:t>
            </w:r>
            <w:r w:rsidRPr="00032B59">
              <w:rPr>
                <w:rFonts w:eastAsia="SimSun" w:cs="Times New Roman"/>
                <w:bCs/>
                <w:szCs w:val="20"/>
                <w:lang w:val="en-US"/>
              </w:rPr>
              <w:t xml:space="preserve">: For cell re-selection measurement requirements of inter-RAT E-UTRAN cells with TN carrier for (e)RedCap UE with FR1-NTN bands, </w:t>
            </w:r>
          </w:p>
          <w:p w14:paraId="53368E5A" w14:textId="77777777" w:rsidR="00032B59" w:rsidRPr="00032B59" w:rsidRDefault="00032B59" w:rsidP="00032B59">
            <w:pPr>
              <w:numPr>
                <w:ilvl w:val="1"/>
                <w:numId w:val="33"/>
              </w:numPr>
              <w:spacing w:after="120"/>
              <w:rPr>
                <w:rFonts w:eastAsia="SimSun" w:cs="Times New Roman"/>
                <w:bCs/>
                <w:szCs w:val="20"/>
              </w:rPr>
            </w:pPr>
            <w:r w:rsidRPr="00032B59">
              <w:rPr>
                <w:rFonts w:eastAsia="SimSun" w:cs="Times New Roman" w:hint="eastAsia"/>
                <w:bCs/>
                <w:szCs w:val="20"/>
              </w:rPr>
              <w:t>F</w:t>
            </w:r>
            <w:r w:rsidRPr="00032B59">
              <w:rPr>
                <w:rFonts w:eastAsia="SimSun" w:cs="Times New Roman"/>
                <w:bCs/>
                <w:szCs w:val="20"/>
              </w:rPr>
              <w:t>or 2Rx UE, the existing cell reselection requirements in Rel-18 (e)NTN can be reused for (e)RedCap 2Rx UE with FR1-NTN bands.</w:t>
            </w:r>
          </w:p>
          <w:p w14:paraId="6E10B524" w14:textId="33986926" w:rsidR="00032B59" w:rsidRPr="00032B59" w:rsidRDefault="00032B59" w:rsidP="00032B59">
            <w:pPr>
              <w:numPr>
                <w:ilvl w:val="1"/>
                <w:numId w:val="33"/>
              </w:numPr>
              <w:spacing w:after="120"/>
              <w:ind w:left="1655" w:hanging="357"/>
              <w:rPr>
                <w:rFonts w:eastAsia="SimSun" w:cs="Times New Roman"/>
                <w:bCs/>
                <w:szCs w:val="20"/>
              </w:rPr>
            </w:pPr>
            <w:r w:rsidRPr="00032B59">
              <w:rPr>
                <w:rFonts w:eastAsia="SimSun" w:cs="Times New Roman" w:hint="eastAsia"/>
                <w:bCs/>
                <w:szCs w:val="20"/>
              </w:rPr>
              <w:t>F</w:t>
            </w:r>
            <w:r w:rsidRPr="00032B59">
              <w:rPr>
                <w:rFonts w:eastAsia="SimSun" w:cs="Times New Roman"/>
                <w:bCs/>
                <w:szCs w:val="20"/>
              </w:rPr>
              <w:t>or 1RX UE, reuse the same margin of RSRP/RSRQ as for 2Rx.</w:t>
            </w:r>
          </w:p>
        </w:tc>
      </w:tr>
    </w:tbl>
    <w:p w14:paraId="0D121426" w14:textId="77777777" w:rsidR="00F16441" w:rsidRDefault="00F16441" w:rsidP="00F16441">
      <w:pPr>
        <w:snapToGrid w:val="0"/>
        <w:spacing w:after="0"/>
        <w:rPr>
          <w:highlight w:val="cyan"/>
          <w:lang w:eastAsia="zh-CN"/>
        </w:rPr>
      </w:pPr>
    </w:p>
    <w:p w14:paraId="442A0F27" w14:textId="25E5FE4C" w:rsidR="00032B59" w:rsidRDefault="00A75D15" w:rsidP="00032B59">
      <w:r>
        <w:t>In our view, the legacy measurement requirements for (e)RedCap UE in TN should be reused for cell re-selection to an inter-RAT E-UTRAN cell with TN carrier</w:t>
      </w:r>
      <w:r w:rsidR="00E2533A">
        <w:t xml:space="preserve">, accounting for the different cell reselection margins for 1Rx and 2Rx       </w:t>
      </w:r>
      <w:proofErr w:type="gramStart"/>
      <w:r w:rsidR="00E2533A">
        <w:t xml:space="preserve">   (</w:t>
      </w:r>
      <w:proofErr w:type="gramEnd"/>
      <w:r w:rsidR="00E2533A">
        <w:t>e)RedCap UE.</w:t>
      </w:r>
    </w:p>
    <w:p w14:paraId="3E9E7EAC" w14:textId="510F2C67" w:rsidR="0095524D" w:rsidRDefault="00A75D15" w:rsidP="0095524D">
      <w:pPr>
        <w:pStyle w:val="RAN4proposal"/>
      </w:pPr>
      <w:r>
        <w:t>F</w:t>
      </w:r>
      <w:r w:rsidRPr="00A75D15">
        <w:t>or inter-RAT E-UTRAN TN carrier cell re-selection</w:t>
      </w:r>
      <w:r>
        <w:t>,</w:t>
      </w:r>
      <w:r w:rsidRPr="00A75D15">
        <w:t xml:space="preserve"> </w:t>
      </w:r>
      <w:r>
        <w:t xml:space="preserve">RAN4 to reuse </w:t>
      </w:r>
      <w:r w:rsidRPr="00A75D15">
        <w:t>the Redcap Inter-RAT cell reselection requirement defined in TS 38.133 Table 4.2B.2.5-</w:t>
      </w:r>
      <w:r>
        <w:t>1</w:t>
      </w:r>
      <w:r w:rsidRPr="00A75D15">
        <w:t xml:space="preserve"> for (e)Redcap UE </w:t>
      </w:r>
      <w:r>
        <w:t xml:space="preserve">not </w:t>
      </w:r>
      <w:r w:rsidRPr="00A75D15">
        <w:t xml:space="preserve">configured with eDRX_IDLE cycle </w:t>
      </w:r>
      <w:r>
        <w:t xml:space="preserve">and Table </w:t>
      </w:r>
      <w:r w:rsidRPr="00A75D15">
        <w:t>4.2B.2.5-2 for (e)Redcap UE configured with eDRX_IDLE cycle</w:t>
      </w:r>
      <w:r w:rsidR="00E2533A" w:rsidRPr="00E2533A">
        <w:t>, accounting for the different cell reselection margins for 1Rx and 2Rx (e)RedCap UE.</w:t>
      </w:r>
    </w:p>
    <w:p w14:paraId="616E596F" w14:textId="429A4AFD" w:rsidR="0095524D" w:rsidRPr="00032B59" w:rsidRDefault="0095524D" w:rsidP="0095524D">
      <w:pPr>
        <w:pStyle w:val="RAN4H3"/>
      </w:pPr>
      <w:r w:rsidRPr="0095524D">
        <w:t>SDT requirements</w:t>
      </w:r>
    </w:p>
    <w:p w14:paraId="275043DC" w14:textId="4E275870" w:rsidR="0095524D" w:rsidRDefault="0095524D" w:rsidP="0095524D">
      <w:r>
        <w:t>Following issue was discussed without conclusion [3].</w:t>
      </w:r>
    </w:p>
    <w:tbl>
      <w:tblPr>
        <w:tblStyle w:val="TableGrid"/>
        <w:tblW w:w="0" w:type="auto"/>
        <w:tblLook w:val="04A0" w:firstRow="1" w:lastRow="0" w:firstColumn="1" w:lastColumn="0" w:noHBand="0" w:noVBand="1"/>
      </w:tblPr>
      <w:tblGrid>
        <w:gridCol w:w="9617"/>
      </w:tblGrid>
      <w:tr w:rsidR="0095524D" w14:paraId="1A83481A" w14:textId="77777777" w:rsidTr="0095524D">
        <w:tc>
          <w:tcPr>
            <w:tcW w:w="9617" w:type="dxa"/>
          </w:tcPr>
          <w:p w14:paraId="6B0D244C" w14:textId="77777777" w:rsidR="0095524D" w:rsidRPr="0095524D" w:rsidRDefault="0095524D" w:rsidP="0095524D">
            <w:pPr>
              <w:keepNext/>
              <w:keepLines/>
              <w:spacing w:before="120" w:after="120"/>
              <w:outlineLvl w:val="3"/>
              <w:rPr>
                <w:rFonts w:eastAsia="SimSun" w:cs="Times New Roman"/>
                <w:b/>
                <w:bCs/>
                <w:szCs w:val="28"/>
                <w:u w:val="single"/>
                <w:lang w:val="en-US" w:eastAsia="zh-CN"/>
              </w:rPr>
            </w:pPr>
            <w:r w:rsidRPr="0095524D">
              <w:rPr>
                <w:rFonts w:eastAsia="SimSun" w:cs="Times New Roman"/>
                <w:b/>
                <w:bCs/>
                <w:szCs w:val="28"/>
                <w:u w:val="single"/>
                <w:lang w:val="en-US" w:eastAsia="ko-KR"/>
              </w:rPr>
              <w:t>Issue 2-1</w:t>
            </w:r>
            <w:r w:rsidRPr="0095524D">
              <w:rPr>
                <w:rFonts w:eastAsia="SimSun" w:cs="Times New Roman" w:hint="eastAsia"/>
                <w:b/>
                <w:bCs/>
                <w:szCs w:val="28"/>
                <w:u w:val="single"/>
                <w:lang w:val="en-US" w:eastAsia="ko-KR"/>
              </w:rPr>
              <w:t xml:space="preserve">-3: </w:t>
            </w:r>
            <w:r w:rsidRPr="0095524D">
              <w:rPr>
                <w:rFonts w:eastAsia="SimSun" w:cs="Times New Roman"/>
                <w:b/>
                <w:bCs/>
                <w:szCs w:val="28"/>
                <w:u w:val="single"/>
                <w:lang w:val="en-US" w:eastAsia="ko-KR"/>
              </w:rPr>
              <w:t>SDT requirements</w:t>
            </w:r>
            <w:r w:rsidRPr="0095524D">
              <w:rPr>
                <w:rFonts w:eastAsia="SimSun" w:cs="Times New Roman" w:hint="eastAsia"/>
                <w:b/>
                <w:bCs/>
                <w:szCs w:val="28"/>
                <w:u w:val="single"/>
                <w:lang w:val="en-US"/>
              </w:rPr>
              <w:t xml:space="preserve"> for</w:t>
            </w:r>
            <w:r w:rsidRPr="0095524D">
              <w:rPr>
                <w:rFonts w:eastAsia="SimSun" w:cs="Times New Roman"/>
                <w:b/>
                <w:bCs/>
                <w:szCs w:val="28"/>
                <w:u w:val="single"/>
                <w:lang w:val="en-US"/>
              </w:rPr>
              <w:t xml:space="preserve"> 1Rx</w:t>
            </w:r>
            <w:r w:rsidRPr="0095524D">
              <w:rPr>
                <w:rFonts w:eastAsia="SimSun" w:cs="Times New Roman" w:hint="eastAsia"/>
                <w:b/>
                <w:bCs/>
                <w:szCs w:val="28"/>
                <w:u w:val="single"/>
                <w:lang w:val="en-US"/>
              </w:rPr>
              <w:t>/</w:t>
            </w:r>
            <w:r w:rsidRPr="0095524D">
              <w:rPr>
                <w:rFonts w:eastAsia="SimSun" w:cs="Times New Roman"/>
                <w:b/>
                <w:bCs/>
                <w:szCs w:val="28"/>
                <w:u w:val="single"/>
                <w:lang w:val="en-US"/>
              </w:rPr>
              <w:t>2Rx (e)RedCap UE with FR1-NTN</w:t>
            </w:r>
          </w:p>
          <w:p w14:paraId="72366706" w14:textId="77777777" w:rsidR="0095524D" w:rsidRPr="0095524D" w:rsidRDefault="0095524D" w:rsidP="0095524D">
            <w:pPr>
              <w:spacing w:after="180"/>
              <w:rPr>
                <w:rFonts w:eastAsia="SimSun" w:cs="Times New Roman"/>
                <w:b/>
                <w:szCs w:val="20"/>
                <w:lang w:val="en-US" w:eastAsia="zh-CN"/>
              </w:rPr>
            </w:pPr>
            <w:r w:rsidRPr="0095524D">
              <w:rPr>
                <w:rFonts w:eastAsia="SimSun" w:cs="Times New Roman"/>
                <w:b/>
                <w:szCs w:val="20"/>
                <w:lang w:val="en-US"/>
              </w:rPr>
              <w:t>&lt;Way Forward&gt;</w:t>
            </w:r>
            <w:r w:rsidRPr="0095524D">
              <w:rPr>
                <w:rFonts w:eastAsia="SimSun" w:cs="Times New Roman" w:hint="eastAsia"/>
                <w:b/>
                <w:szCs w:val="20"/>
                <w:lang w:val="en-US" w:eastAsia="zh-CN"/>
              </w:rPr>
              <w:t>:</w:t>
            </w:r>
          </w:p>
          <w:p w14:paraId="2C1B5548" w14:textId="77777777" w:rsidR="0095524D" w:rsidRPr="0095524D" w:rsidRDefault="0095524D" w:rsidP="0095524D">
            <w:pPr>
              <w:numPr>
                <w:ilvl w:val="0"/>
                <w:numId w:val="33"/>
              </w:numPr>
              <w:spacing w:after="120"/>
              <w:ind w:left="720"/>
              <w:rPr>
                <w:rFonts w:eastAsia="SimSun" w:cs="Times New Roman"/>
                <w:bCs/>
                <w:szCs w:val="20"/>
              </w:rPr>
            </w:pPr>
            <w:r w:rsidRPr="0095524D">
              <w:rPr>
                <w:rFonts w:eastAsia="SimSun" w:cs="Times New Roman"/>
                <w:bCs/>
                <w:szCs w:val="20"/>
              </w:rPr>
              <w:t xml:space="preserve">Proposal </w:t>
            </w:r>
            <w:r w:rsidRPr="0095524D">
              <w:rPr>
                <w:rFonts w:eastAsia="SimSun" w:cs="Times New Roman" w:hint="eastAsia"/>
                <w:bCs/>
                <w:szCs w:val="20"/>
              </w:rPr>
              <w:t>1</w:t>
            </w:r>
            <w:r w:rsidRPr="0095524D">
              <w:rPr>
                <w:rFonts w:eastAsia="SimSun" w:cs="Times New Roman"/>
                <w:bCs/>
                <w:szCs w:val="20"/>
              </w:rPr>
              <w:t>: For SDT requirements on Redcap NTN in RRC_INACTIVE state, RAN4 to revert the agreement reached in RAN4#113 and modify it as:</w:t>
            </w:r>
          </w:p>
          <w:p w14:paraId="0A272356" w14:textId="44DFA1A9" w:rsidR="0095524D" w:rsidRPr="0095524D" w:rsidRDefault="0095524D" w:rsidP="0095524D">
            <w:pPr>
              <w:numPr>
                <w:ilvl w:val="2"/>
                <w:numId w:val="33"/>
              </w:numPr>
              <w:spacing w:after="120"/>
              <w:ind w:left="1139" w:hanging="357"/>
              <w:rPr>
                <w:rFonts w:eastAsia="SimSun" w:cs="Times New Roman"/>
                <w:iCs/>
                <w:szCs w:val="20"/>
                <w:lang w:val="en-US"/>
              </w:rPr>
            </w:pPr>
            <w:r w:rsidRPr="0095524D">
              <w:rPr>
                <w:rFonts w:eastAsia="SimSun" w:cs="Times New Roman"/>
                <w:bCs/>
                <w:szCs w:val="20"/>
                <w:lang w:val="en-US"/>
              </w:rPr>
              <w:t xml:space="preserve">For SDT requirements on Redcap NTN, the condition of +1 dB offset on the threshold of </w:t>
            </w:r>
            <w:r w:rsidRPr="0095524D">
              <w:rPr>
                <w:rFonts w:eastAsia="SimSun" w:cs="Times New Roman"/>
                <w:bCs/>
                <w:i/>
                <w:szCs w:val="20"/>
                <w:lang w:val="en-US"/>
              </w:rPr>
              <w:t xml:space="preserve">sdt-RSRP-Threshold-r17 </w:t>
            </w:r>
            <w:r w:rsidRPr="0095524D">
              <w:rPr>
                <w:rFonts w:eastAsia="SimSun" w:cs="Times New Roman"/>
                <w:bCs/>
                <w:szCs w:val="20"/>
                <w:lang w:val="en-US"/>
              </w:rPr>
              <w:t>for 1 Rx TN UE shall be removed.</w:t>
            </w:r>
          </w:p>
        </w:tc>
      </w:tr>
    </w:tbl>
    <w:p w14:paraId="15CC5672" w14:textId="77777777" w:rsidR="0095524D" w:rsidRDefault="0095524D" w:rsidP="0095524D">
      <w:pPr>
        <w:spacing w:after="0"/>
      </w:pPr>
    </w:p>
    <w:p w14:paraId="6DCE0644" w14:textId="791718CC" w:rsidR="0095524D" w:rsidRDefault="0095524D" w:rsidP="0095524D">
      <w:bookmarkStart w:id="32" w:name="_Hlk193921200"/>
      <w:r>
        <w:t xml:space="preserve">In our view, </w:t>
      </w:r>
      <w:r w:rsidR="00332DAB" w:rsidRPr="0095524D">
        <w:rPr>
          <w:rFonts w:eastAsia="SimSun" w:cs="Times New Roman"/>
          <w:bCs/>
          <w:szCs w:val="20"/>
          <w:lang w:val="en-US"/>
        </w:rPr>
        <w:t xml:space="preserve">the condition of +1 dB offset on the threshold of </w:t>
      </w:r>
      <w:r w:rsidR="00332DAB" w:rsidRPr="0095524D">
        <w:rPr>
          <w:rFonts w:eastAsia="SimSun" w:cs="Times New Roman"/>
          <w:bCs/>
          <w:i/>
          <w:szCs w:val="20"/>
          <w:lang w:val="en-US"/>
        </w:rPr>
        <w:t xml:space="preserve">sdt-RSRP-Threshold-r17 </w:t>
      </w:r>
      <w:r w:rsidR="00332DAB" w:rsidRPr="0095524D">
        <w:rPr>
          <w:rFonts w:eastAsia="SimSun" w:cs="Times New Roman"/>
          <w:bCs/>
          <w:szCs w:val="20"/>
          <w:lang w:val="en-US"/>
        </w:rPr>
        <w:t xml:space="preserve">for 1Rx TN UE </w:t>
      </w:r>
      <w:r w:rsidR="00332DAB">
        <w:rPr>
          <w:rFonts w:eastAsia="SimSun" w:cs="Times New Roman"/>
          <w:bCs/>
          <w:szCs w:val="20"/>
          <w:lang w:val="en-US"/>
        </w:rPr>
        <w:t>still applies for NTN UE, since the threshold is an offset to an absolute RSRP threshold. Thereagainst</w:t>
      </w:r>
      <w:r w:rsidR="008A09B6">
        <w:rPr>
          <w:rFonts w:eastAsia="SimSun" w:cs="Times New Roman"/>
          <w:bCs/>
          <w:szCs w:val="20"/>
          <w:lang w:val="en-US"/>
        </w:rPr>
        <w:t>,</w:t>
      </w:r>
      <w:r w:rsidR="00332DAB">
        <w:rPr>
          <w:rFonts w:eastAsia="SimSun" w:cs="Times New Roman"/>
          <w:bCs/>
          <w:szCs w:val="20"/>
          <w:lang w:val="en-US"/>
        </w:rPr>
        <w:t xml:space="preserve"> the RSRP change is related to the </w:t>
      </w:r>
      <w:r w:rsidR="008A09B6">
        <w:rPr>
          <w:rFonts w:eastAsia="SimSun" w:cs="Times New Roman"/>
          <w:bCs/>
          <w:szCs w:val="20"/>
          <w:lang w:val="en-US"/>
        </w:rPr>
        <w:t xml:space="preserve">relative threshold parameter </w:t>
      </w:r>
      <w:r w:rsidR="008A09B6" w:rsidRPr="008A09B6">
        <w:rPr>
          <w:rFonts w:eastAsia="SimSun" w:cs="Times New Roman"/>
          <w:bCs/>
          <w:i/>
          <w:iCs/>
          <w:szCs w:val="20"/>
          <w:lang w:val="en-US"/>
        </w:rPr>
        <w:t>cg-SDT-RSRP-ChangeThreshold-r17</w:t>
      </w:r>
      <w:r w:rsidR="008A09B6">
        <w:rPr>
          <w:rFonts w:eastAsia="SimSun" w:cs="Times New Roman"/>
          <w:bCs/>
          <w:szCs w:val="20"/>
          <w:lang w:val="en-US"/>
        </w:rPr>
        <w:t xml:space="preserve">. So, we propose to keep the +1 dB offset as used for 1Rx RedCap UE in TN. </w:t>
      </w:r>
    </w:p>
    <w:p w14:paraId="6176735C" w14:textId="1761FC13" w:rsidR="0095524D" w:rsidRPr="0095524D" w:rsidRDefault="0095524D" w:rsidP="00F16441">
      <w:pPr>
        <w:pStyle w:val="RAN4proposal"/>
      </w:pPr>
      <w:r>
        <w:t>F</w:t>
      </w:r>
      <w:r w:rsidRPr="00A75D15">
        <w:t>or</w:t>
      </w:r>
      <w:r w:rsidR="008A09B6">
        <w:t xml:space="preserve"> SDT requirements </w:t>
      </w:r>
      <w:bookmarkEnd w:id="32"/>
      <w:r w:rsidR="008A09B6">
        <w:t xml:space="preserve">for 1Rx (e)RedCap UE in FR1-NTN, RAN4 to keep </w:t>
      </w:r>
      <w:r w:rsidR="008A09B6">
        <w:rPr>
          <w:rFonts w:eastAsia="SimSun" w:cs="Times New Roman"/>
          <w:bCs/>
          <w:szCs w:val="20"/>
          <w:lang w:val="en-US"/>
        </w:rPr>
        <w:t xml:space="preserve">the +1 dB offset </w:t>
      </w:r>
      <w:r w:rsidR="008A09B6" w:rsidRPr="0095524D">
        <w:rPr>
          <w:rFonts w:eastAsia="SimSun" w:cs="Times New Roman"/>
          <w:bCs/>
          <w:szCs w:val="20"/>
          <w:lang w:val="en-US"/>
        </w:rPr>
        <w:t xml:space="preserve">on the threshold of </w:t>
      </w:r>
      <w:r w:rsidR="008A09B6" w:rsidRPr="0095524D">
        <w:rPr>
          <w:rFonts w:eastAsia="SimSun" w:cs="Times New Roman"/>
          <w:bCs/>
          <w:i/>
          <w:szCs w:val="20"/>
          <w:lang w:val="en-US"/>
        </w:rPr>
        <w:t xml:space="preserve">sdt-RSRP-Threshold-r17 </w:t>
      </w:r>
      <w:r w:rsidR="008A09B6">
        <w:rPr>
          <w:rFonts w:eastAsia="SimSun" w:cs="Times New Roman"/>
          <w:bCs/>
          <w:szCs w:val="20"/>
          <w:lang w:val="en-US"/>
        </w:rPr>
        <w:t>as used for 1Rx (e)RedCap UE in TN.</w:t>
      </w:r>
    </w:p>
    <w:p w14:paraId="7925E477" w14:textId="295F6FDF" w:rsidR="008A09B6" w:rsidRDefault="0041305E" w:rsidP="008A09B6">
      <w:pPr>
        <w:pStyle w:val="RAN4H2"/>
      </w:pPr>
      <w:r w:rsidRPr="0041305E">
        <w:t xml:space="preserve">L1/L3 measurement accuracy for 1Rx/2Rx (e)RedCap UEs </w:t>
      </w:r>
      <w:r>
        <w:tab/>
      </w:r>
      <w:r w:rsidRPr="0041305E">
        <w:t>with FR1-NTN</w:t>
      </w:r>
    </w:p>
    <w:p w14:paraId="3DBA93EE" w14:textId="4518526E" w:rsidR="008A09B6" w:rsidRDefault="0041305E" w:rsidP="008A09B6">
      <w:pPr>
        <w:pStyle w:val="RAN4H3"/>
      </w:pPr>
      <w:r w:rsidRPr="0041305E">
        <w:t xml:space="preserve">L1/L3 measurement accuracy </w:t>
      </w:r>
      <w:r w:rsidR="008A09B6">
        <w:t>requirements</w:t>
      </w:r>
    </w:p>
    <w:p w14:paraId="39C9DE1D" w14:textId="77777777" w:rsidR="008A09B6" w:rsidRDefault="008A09B6" w:rsidP="0041305E">
      <w:r>
        <w:t>Following issue was discussed without conclusion [3].</w:t>
      </w:r>
    </w:p>
    <w:tbl>
      <w:tblPr>
        <w:tblStyle w:val="TableGrid"/>
        <w:tblW w:w="0" w:type="auto"/>
        <w:tblLook w:val="04A0" w:firstRow="1" w:lastRow="0" w:firstColumn="1" w:lastColumn="0" w:noHBand="0" w:noVBand="1"/>
      </w:tblPr>
      <w:tblGrid>
        <w:gridCol w:w="9617"/>
      </w:tblGrid>
      <w:tr w:rsidR="0041305E" w14:paraId="545A041D" w14:textId="77777777" w:rsidTr="0041305E">
        <w:tc>
          <w:tcPr>
            <w:tcW w:w="9617" w:type="dxa"/>
          </w:tcPr>
          <w:p w14:paraId="718EDAC7" w14:textId="77777777" w:rsidR="0041305E" w:rsidRPr="0041305E" w:rsidRDefault="0041305E" w:rsidP="0041305E">
            <w:pPr>
              <w:keepNext/>
              <w:keepLines/>
              <w:spacing w:before="120" w:after="120"/>
              <w:outlineLvl w:val="3"/>
              <w:rPr>
                <w:rFonts w:eastAsia="SimSun" w:cs="Times New Roman"/>
                <w:b/>
                <w:bCs/>
                <w:szCs w:val="28"/>
                <w:u w:val="single"/>
              </w:rPr>
            </w:pPr>
            <w:r w:rsidRPr="0041305E">
              <w:rPr>
                <w:rFonts w:eastAsia="SimSun" w:cs="Times New Roman"/>
                <w:b/>
                <w:bCs/>
                <w:szCs w:val="28"/>
                <w:u w:val="single"/>
                <w:lang w:val="en-US" w:eastAsia="ko-KR"/>
              </w:rPr>
              <w:lastRenderedPageBreak/>
              <w:t xml:space="preserve">Issue </w:t>
            </w:r>
            <w:r w:rsidRPr="0041305E">
              <w:rPr>
                <w:rFonts w:eastAsia="SimSun" w:cs="Times New Roman" w:hint="eastAsia"/>
                <w:b/>
                <w:bCs/>
                <w:szCs w:val="28"/>
                <w:u w:val="single"/>
                <w:lang w:val="en-US"/>
              </w:rPr>
              <w:t>2</w:t>
            </w:r>
            <w:r w:rsidRPr="0041305E">
              <w:rPr>
                <w:rFonts w:eastAsia="SimSun" w:cs="Times New Roman"/>
                <w:b/>
                <w:bCs/>
                <w:szCs w:val="28"/>
                <w:u w:val="single"/>
                <w:lang w:val="en-US" w:eastAsia="ko-KR"/>
              </w:rPr>
              <w:t>-</w:t>
            </w:r>
            <w:r w:rsidRPr="0041305E">
              <w:rPr>
                <w:rFonts w:eastAsia="SimSun" w:cs="Times New Roman" w:hint="eastAsia"/>
                <w:b/>
                <w:bCs/>
                <w:szCs w:val="28"/>
                <w:u w:val="single"/>
                <w:lang w:val="en-US"/>
              </w:rPr>
              <w:t>4-1</w:t>
            </w:r>
            <w:r w:rsidRPr="0041305E">
              <w:rPr>
                <w:rFonts w:eastAsia="SimSun" w:cs="Times New Roman"/>
                <w:b/>
                <w:bCs/>
                <w:szCs w:val="28"/>
                <w:u w:val="single"/>
                <w:lang w:val="en-US" w:eastAsia="ko-KR"/>
              </w:rPr>
              <w:t xml:space="preserve">: </w:t>
            </w:r>
            <w:r w:rsidRPr="0041305E">
              <w:rPr>
                <w:rFonts w:eastAsia="SimSun" w:cs="Times New Roman" w:hint="eastAsia"/>
                <w:b/>
                <w:bCs/>
                <w:szCs w:val="28"/>
                <w:u w:val="single"/>
                <w:lang w:val="en-US"/>
              </w:rPr>
              <w:t>L1/L3 m</w:t>
            </w:r>
            <w:r w:rsidRPr="0041305E">
              <w:rPr>
                <w:rFonts w:eastAsia="SimSun" w:cs="Times New Roman"/>
                <w:b/>
                <w:bCs/>
                <w:szCs w:val="28"/>
                <w:u w:val="single"/>
                <w:lang w:val="en-US" w:eastAsia="ko-KR"/>
              </w:rPr>
              <w:t>easurement accuracy for 1Rx/2Rx (e)RedCap UEs with FR1-NTN</w:t>
            </w:r>
          </w:p>
          <w:p w14:paraId="106C0087" w14:textId="77777777" w:rsidR="0041305E" w:rsidRPr="0041305E" w:rsidRDefault="0041305E" w:rsidP="0041305E">
            <w:pPr>
              <w:spacing w:before="120" w:after="120"/>
              <w:rPr>
                <w:rFonts w:eastAsia="SimSun" w:cs="Times New Roman"/>
                <w:b/>
                <w:szCs w:val="20"/>
                <w:lang w:val="en-US" w:eastAsia="zh-CN"/>
              </w:rPr>
            </w:pPr>
            <w:r w:rsidRPr="0041305E">
              <w:rPr>
                <w:rFonts w:eastAsia="SimSun" w:cs="Times New Roman"/>
                <w:b/>
                <w:szCs w:val="20"/>
                <w:lang w:val="en-US"/>
              </w:rPr>
              <w:t>&lt;Way Forward&gt;</w:t>
            </w:r>
            <w:r w:rsidRPr="0041305E">
              <w:rPr>
                <w:rFonts w:eastAsia="SimSun" w:cs="Times New Roman" w:hint="eastAsia"/>
                <w:b/>
                <w:szCs w:val="20"/>
                <w:lang w:val="en-US" w:eastAsia="zh-CN"/>
              </w:rPr>
              <w:t>:</w:t>
            </w:r>
          </w:p>
          <w:p w14:paraId="1A5CF4D1" w14:textId="77777777" w:rsidR="0041305E" w:rsidRPr="0041305E" w:rsidRDefault="0041305E" w:rsidP="0041305E">
            <w:pPr>
              <w:numPr>
                <w:ilvl w:val="1"/>
                <w:numId w:val="33"/>
              </w:numPr>
              <w:spacing w:after="120"/>
              <w:rPr>
                <w:rFonts w:eastAsia="SimSun" w:cs="Times New Roman"/>
                <w:bCs/>
                <w:iCs/>
                <w:szCs w:val="20"/>
                <w:lang w:val="en-US"/>
              </w:rPr>
            </w:pPr>
            <w:r w:rsidRPr="0041305E">
              <w:rPr>
                <w:rFonts w:eastAsia="SimSun" w:cs="Times New Roman" w:hint="eastAsia"/>
                <w:bCs/>
                <w:iCs/>
                <w:szCs w:val="20"/>
                <w:lang w:val="en-US"/>
              </w:rPr>
              <w:t>F</w:t>
            </w:r>
            <w:r w:rsidRPr="0041305E">
              <w:rPr>
                <w:rFonts w:eastAsia="SimSun" w:cs="Times New Roman"/>
                <w:bCs/>
                <w:iCs/>
                <w:szCs w:val="20"/>
                <w:lang w:val="en-US"/>
              </w:rPr>
              <w:t>or 2Rx</w:t>
            </w:r>
            <w:r w:rsidRPr="0041305E">
              <w:rPr>
                <w:rFonts w:eastAsia="SimSun" w:cs="Times New Roman" w:hint="eastAsia"/>
                <w:bCs/>
                <w:iCs/>
                <w:szCs w:val="20"/>
                <w:lang w:val="en-US"/>
              </w:rPr>
              <w:t xml:space="preserve"> </w:t>
            </w:r>
            <w:r w:rsidRPr="0041305E">
              <w:rPr>
                <w:rFonts w:eastAsia="SimSun" w:cs="Times New Roman"/>
                <w:bCs/>
                <w:iCs/>
                <w:szCs w:val="20"/>
                <w:lang w:val="en-US"/>
              </w:rPr>
              <w:t xml:space="preserve">(e)RedCap UEs with FR1-NTN bands, </w:t>
            </w:r>
          </w:p>
          <w:p w14:paraId="7B28AB1F" w14:textId="77777777" w:rsidR="0041305E" w:rsidRPr="0041305E" w:rsidRDefault="0041305E" w:rsidP="0041305E">
            <w:pPr>
              <w:numPr>
                <w:ilvl w:val="2"/>
                <w:numId w:val="33"/>
              </w:numPr>
              <w:spacing w:after="120"/>
              <w:rPr>
                <w:rFonts w:eastAsia="SimSun" w:cs="Times New Roman"/>
                <w:bCs/>
                <w:iCs/>
                <w:szCs w:val="20"/>
                <w:lang w:val="en-US"/>
              </w:rPr>
            </w:pPr>
            <w:r w:rsidRPr="0041305E">
              <w:rPr>
                <w:rFonts w:eastAsia="SimSun" w:cs="Times New Roman"/>
                <w:bCs/>
                <w:iCs/>
                <w:szCs w:val="20"/>
                <w:lang w:val="en-US"/>
              </w:rPr>
              <w:t>Proposal 1:</w:t>
            </w:r>
            <w:r w:rsidRPr="0041305E">
              <w:rPr>
                <w:rFonts w:eastAsia="SimSun" w:cs="Times New Roman" w:hint="eastAsia"/>
                <w:bCs/>
                <w:iCs/>
                <w:szCs w:val="20"/>
                <w:lang w:val="en-US"/>
              </w:rPr>
              <w:t xml:space="preserve"> </w:t>
            </w:r>
            <w:r w:rsidRPr="0041305E">
              <w:rPr>
                <w:rFonts w:eastAsia="SimSun" w:cs="Times New Roman"/>
                <w:bCs/>
                <w:iCs/>
                <w:szCs w:val="20"/>
                <w:lang w:val="en-US"/>
              </w:rPr>
              <w:t>RAN4 to reuse the measurement accuracy requirements for normal UEs</w:t>
            </w:r>
            <w:r w:rsidRPr="0041305E">
              <w:rPr>
                <w:rFonts w:eastAsia="SimSun" w:cs="Times New Roman" w:hint="eastAsia"/>
                <w:bCs/>
                <w:iCs/>
                <w:szCs w:val="20"/>
                <w:lang w:val="en-US"/>
              </w:rPr>
              <w:t xml:space="preserve"> </w:t>
            </w:r>
            <w:r w:rsidRPr="0041305E">
              <w:rPr>
                <w:rFonts w:eastAsia="SimSun" w:cs="Times New Roman"/>
                <w:bCs/>
                <w:iCs/>
                <w:szCs w:val="20"/>
                <w:lang w:val="en-US"/>
              </w:rPr>
              <w:t>defined in NTN</w:t>
            </w:r>
            <w:r w:rsidRPr="0041305E">
              <w:rPr>
                <w:rFonts w:eastAsia="SimSun" w:cs="Times New Roman" w:hint="eastAsia"/>
                <w:bCs/>
                <w:iCs/>
                <w:szCs w:val="20"/>
                <w:lang w:val="en-US"/>
              </w:rPr>
              <w:t>.</w:t>
            </w:r>
          </w:p>
          <w:p w14:paraId="6239C31D" w14:textId="77777777" w:rsidR="0041305E" w:rsidRPr="0041305E" w:rsidRDefault="0041305E" w:rsidP="0041305E">
            <w:pPr>
              <w:numPr>
                <w:ilvl w:val="1"/>
                <w:numId w:val="33"/>
              </w:numPr>
              <w:spacing w:after="120"/>
              <w:rPr>
                <w:rFonts w:eastAsia="SimSun" w:cs="Times New Roman"/>
                <w:bCs/>
                <w:iCs/>
                <w:szCs w:val="20"/>
                <w:lang w:val="en-US"/>
              </w:rPr>
            </w:pPr>
            <w:r w:rsidRPr="0041305E">
              <w:rPr>
                <w:rFonts w:eastAsia="SimSun" w:cs="Times New Roman" w:hint="eastAsia"/>
                <w:bCs/>
                <w:iCs/>
                <w:szCs w:val="20"/>
                <w:lang w:val="en-US"/>
              </w:rPr>
              <w:t>For 1</w:t>
            </w:r>
            <w:r w:rsidRPr="0041305E">
              <w:rPr>
                <w:rFonts w:eastAsia="SimSun" w:cs="Times New Roman"/>
                <w:bCs/>
                <w:iCs/>
                <w:szCs w:val="20"/>
                <w:lang w:val="en-US"/>
              </w:rPr>
              <w:t>Rx</w:t>
            </w:r>
            <w:r w:rsidRPr="0041305E">
              <w:rPr>
                <w:rFonts w:eastAsia="SimSun" w:cs="Times New Roman" w:hint="eastAsia"/>
                <w:bCs/>
                <w:iCs/>
                <w:szCs w:val="20"/>
                <w:lang w:val="en-US"/>
              </w:rPr>
              <w:t xml:space="preserve"> </w:t>
            </w:r>
            <w:r w:rsidRPr="0041305E">
              <w:rPr>
                <w:rFonts w:eastAsia="SimSun" w:cs="Times New Roman"/>
                <w:bCs/>
                <w:iCs/>
                <w:szCs w:val="20"/>
                <w:lang w:val="en-US"/>
              </w:rPr>
              <w:t>(e)RedCap UEs with FR1-NTN bands</w:t>
            </w:r>
            <w:r w:rsidRPr="0041305E">
              <w:rPr>
                <w:rFonts w:eastAsia="SimSun" w:cs="Times New Roman" w:hint="eastAsia"/>
                <w:bCs/>
                <w:iCs/>
                <w:szCs w:val="20"/>
                <w:lang w:val="en-US"/>
              </w:rPr>
              <w:t xml:space="preserve">, </w:t>
            </w:r>
          </w:p>
          <w:p w14:paraId="5CFF1D4E" w14:textId="77777777" w:rsidR="0041305E" w:rsidRPr="0041305E" w:rsidRDefault="0041305E" w:rsidP="0041305E">
            <w:pPr>
              <w:numPr>
                <w:ilvl w:val="2"/>
                <w:numId w:val="33"/>
              </w:numPr>
              <w:spacing w:after="120"/>
              <w:rPr>
                <w:rFonts w:eastAsia="SimSun" w:cs="Times New Roman"/>
                <w:bCs/>
                <w:iCs/>
                <w:szCs w:val="20"/>
                <w:lang w:val="en-US"/>
              </w:rPr>
            </w:pPr>
            <w:r w:rsidRPr="0041305E">
              <w:rPr>
                <w:rFonts w:eastAsia="SimSun" w:cs="Times New Roman"/>
                <w:bCs/>
                <w:iCs/>
                <w:szCs w:val="20"/>
                <w:lang w:val="en-US"/>
              </w:rPr>
              <w:t>Proposal 1:</w:t>
            </w:r>
            <w:r w:rsidRPr="0041305E">
              <w:rPr>
                <w:rFonts w:eastAsia="SimSun" w:cs="Times New Roman" w:hint="eastAsia"/>
                <w:bCs/>
                <w:iCs/>
                <w:szCs w:val="20"/>
                <w:lang w:val="en-US"/>
              </w:rPr>
              <w:t xml:space="preserve"> RAN4</w:t>
            </w:r>
            <w:r w:rsidRPr="0041305E">
              <w:rPr>
                <w:rFonts w:eastAsia="SimSun" w:cs="Times New Roman"/>
                <w:bCs/>
                <w:iCs/>
                <w:szCs w:val="20"/>
                <w:lang w:val="en-US"/>
              </w:rPr>
              <w:t xml:space="preserve"> to relax the </w:t>
            </w:r>
            <w:r w:rsidRPr="0041305E">
              <w:rPr>
                <w:rFonts w:eastAsia="SimSun" w:cs="Times New Roman" w:hint="eastAsia"/>
                <w:bCs/>
                <w:iCs/>
                <w:szCs w:val="20"/>
                <w:lang w:val="en-US"/>
              </w:rPr>
              <w:t xml:space="preserve">L1/L3 </w:t>
            </w:r>
            <w:r w:rsidRPr="0041305E">
              <w:rPr>
                <w:rFonts w:eastAsia="SimSun" w:cs="Times New Roman"/>
                <w:bCs/>
                <w:iCs/>
                <w:szCs w:val="20"/>
                <w:lang w:val="en-US"/>
              </w:rPr>
              <w:t>measurement accuracy for SS-RSRP, SS-RSRQ, SS-SINR and L1-RSRP compared to those defined for 2Rx (e)RedCap UEs.</w:t>
            </w:r>
          </w:p>
          <w:p w14:paraId="42141725" w14:textId="77777777" w:rsidR="0041305E" w:rsidRPr="0041305E" w:rsidRDefault="0041305E" w:rsidP="0041305E">
            <w:pPr>
              <w:numPr>
                <w:ilvl w:val="3"/>
                <w:numId w:val="33"/>
              </w:numPr>
              <w:spacing w:after="120"/>
              <w:rPr>
                <w:rFonts w:eastAsia="SimSun" w:cs="Times New Roman"/>
                <w:bCs/>
                <w:iCs/>
                <w:szCs w:val="20"/>
                <w:lang w:val="en-US"/>
              </w:rPr>
            </w:pPr>
            <w:r w:rsidRPr="0041305E">
              <w:rPr>
                <w:rFonts w:eastAsia="SimSun" w:cs="Times New Roman" w:hint="eastAsia"/>
                <w:bCs/>
                <w:iCs/>
                <w:szCs w:val="20"/>
                <w:lang w:val="en-US"/>
              </w:rPr>
              <w:t>The same</w:t>
            </w:r>
            <w:r w:rsidRPr="0041305E">
              <w:rPr>
                <w:rFonts w:eastAsia="SimSun" w:cs="Times New Roman"/>
                <w:bCs/>
                <w:iCs/>
                <w:szCs w:val="20"/>
                <w:lang w:val="en-US"/>
              </w:rPr>
              <w:t xml:space="preserve"> relaxation</w:t>
            </w:r>
            <w:r w:rsidRPr="0041305E">
              <w:rPr>
                <w:rFonts w:eastAsia="SimSun" w:cs="Times New Roman" w:hint="eastAsia"/>
                <w:bCs/>
                <w:iCs/>
                <w:szCs w:val="20"/>
                <w:lang w:val="en-US"/>
              </w:rPr>
              <w:t xml:space="preserve"> defined in TN </w:t>
            </w:r>
            <w:r w:rsidRPr="0041305E">
              <w:rPr>
                <w:rFonts w:eastAsia="SimSun" w:cs="Times New Roman"/>
                <w:bCs/>
                <w:iCs/>
                <w:szCs w:val="20"/>
                <w:lang w:val="en-US"/>
              </w:rPr>
              <w:t>for 1Rx</w:t>
            </w:r>
            <w:r w:rsidRPr="0041305E">
              <w:rPr>
                <w:rFonts w:eastAsia="SimSun" w:cs="Times New Roman" w:hint="eastAsia"/>
                <w:bCs/>
                <w:iCs/>
                <w:szCs w:val="20"/>
                <w:lang w:val="en-US"/>
              </w:rPr>
              <w:t xml:space="preserve"> </w:t>
            </w:r>
            <w:r w:rsidRPr="0041305E">
              <w:rPr>
                <w:rFonts w:eastAsia="SimSun" w:cs="Times New Roman"/>
                <w:bCs/>
                <w:iCs/>
                <w:szCs w:val="20"/>
                <w:lang w:val="en-US"/>
              </w:rPr>
              <w:t>(e)RedCap UEs</w:t>
            </w:r>
            <w:r w:rsidRPr="0041305E">
              <w:rPr>
                <w:rFonts w:eastAsia="SimSun" w:cs="Times New Roman" w:hint="eastAsia"/>
                <w:bCs/>
                <w:iCs/>
                <w:szCs w:val="20"/>
                <w:lang w:val="en-US"/>
              </w:rPr>
              <w:t xml:space="preserve"> can be reused.</w:t>
            </w:r>
          </w:p>
          <w:p w14:paraId="17C8D02B" w14:textId="77777777" w:rsidR="0041305E" w:rsidRPr="0041305E" w:rsidRDefault="0041305E" w:rsidP="0041305E">
            <w:pPr>
              <w:numPr>
                <w:ilvl w:val="0"/>
                <w:numId w:val="41"/>
              </w:numPr>
              <w:spacing w:after="120"/>
              <w:rPr>
                <w:rFonts w:eastAsia="SimSun" w:cs="Times New Roman"/>
                <w:bCs/>
                <w:iCs/>
                <w:szCs w:val="20"/>
                <w:lang w:val="en-US"/>
              </w:rPr>
            </w:pPr>
            <w:r w:rsidRPr="0041305E">
              <w:rPr>
                <w:rFonts w:eastAsia="SimSun" w:cs="Times New Roman"/>
                <w:bCs/>
                <w:iCs/>
                <w:szCs w:val="20"/>
              </w:rPr>
              <w:t>SS-RSRP, SS-RSRQ, SS-SINR</w:t>
            </w:r>
            <w:r w:rsidRPr="0041305E">
              <w:rPr>
                <w:rFonts w:eastAsia="SimSun" w:cs="Times New Roman" w:hint="eastAsia"/>
                <w:bCs/>
                <w:iCs/>
                <w:szCs w:val="20"/>
              </w:rPr>
              <w:t xml:space="preserve">: </w:t>
            </w:r>
            <w:r w:rsidRPr="0041305E">
              <w:rPr>
                <w:rFonts w:eastAsia="SimSun" w:cs="Times New Roman"/>
                <w:bCs/>
                <w:iCs/>
                <w:szCs w:val="20"/>
              </w:rPr>
              <w:t>relax by 1dB</w:t>
            </w:r>
            <w:r w:rsidRPr="0041305E">
              <w:rPr>
                <w:rFonts w:eastAsia="SimSun" w:cs="Times New Roman" w:hint="eastAsia"/>
                <w:bCs/>
                <w:iCs/>
                <w:szCs w:val="20"/>
              </w:rPr>
              <w:t>.</w:t>
            </w:r>
          </w:p>
          <w:p w14:paraId="75302DCD" w14:textId="5CD8B640" w:rsidR="0041305E" w:rsidRPr="0041305E" w:rsidRDefault="0041305E" w:rsidP="0041305E">
            <w:pPr>
              <w:numPr>
                <w:ilvl w:val="0"/>
                <w:numId w:val="41"/>
              </w:numPr>
              <w:spacing w:after="120"/>
              <w:rPr>
                <w:rFonts w:eastAsia="SimSun" w:cs="Times New Roman"/>
                <w:bCs/>
                <w:iCs/>
                <w:szCs w:val="20"/>
                <w:lang w:val="en-US"/>
              </w:rPr>
            </w:pPr>
            <w:r w:rsidRPr="0041305E">
              <w:rPr>
                <w:rFonts w:eastAsia="SimSun" w:cs="Times New Roman"/>
                <w:bCs/>
                <w:iCs/>
                <w:szCs w:val="20"/>
              </w:rPr>
              <w:t>L1-RSRP</w:t>
            </w:r>
            <w:r w:rsidRPr="0041305E">
              <w:rPr>
                <w:rFonts w:eastAsia="SimSun" w:cs="Times New Roman" w:hint="eastAsia"/>
                <w:bCs/>
                <w:iCs/>
                <w:szCs w:val="20"/>
              </w:rPr>
              <w:t>:</w:t>
            </w:r>
            <w:r w:rsidRPr="0041305E">
              <w:rPr>
                <w:rFonts w:eastAsia="SimSun" w:cs="Times New Roman"/>
                <w:bCs/>
                <w:iCs/>
                <w:szCs w:val="20"/>
              </w:rPr>
              <w:t xml:space="preserve"> relax by 3dB.</w:t>
            </w:r>
          </w:p>
        </w:tc>
      </w:tr>
    </w:tbl>
    <w:p w14:paraId="7A1C2BCA" w14:textId="77777777" w:rsidR="0041305E" w:rsidRDefault="0041305E" w:rsidP="0041305E">
      <w:pPr>
        <w:spacing w:after="0"/>
        <w:rPr>
          <w:bCs/>
          <w:iCs/>
          <w:highlight w:val="cyan"/>
        </w:rPr>
      </w:pPr>
    </w:p>
    <w:p w14:paraId="28B1B3D5" w14:textId="3CAB31A5" w:rsidR="0041305E" w:rsidRDefault="0041305E" w:rsidP="0041305E">
      <w:r>
        <w:t xml:space="preserve">We agree with Proposal 1 for 2Rx and 1Rx RedCap UE in RRC_CONNECTED mode. </w:t>
      </w:r>
    </w:p>
    <w:p w14:paraId="7D399370" w14:textId="2F2557CD" w:rsidR="0041305E" w:rsidRDefault="00FD1918" w:rsidP="0041305E">
      <w:pPr>
        <w:pStyle w:val="RAN4proposal"/>
      </w:pPr>
      <w:r>
        <w:t>RAN4 to agree the Way Forward on issue 2-4-1</w:t>
      </w:r>
      <w:r w:rsidR="009C4340">
        <w:t xml:space="preserve"> (</w:t>
      </w:r>
      <w:r w:rsidR="009C4340" w:rsidRPr="009C4340">
        <w:t>L1/L3 measurement accuracy for 1Rx/2Rx (e)RedCap UEs</w:t>
      </w:r>
      <w:r w:rsidR="009C4340">
        <w:t>)</w:t>
      </w:r>
      <w:r>
        <w:t>.</w:t>
      </w:r>
    </w:p>
    <w:p w14:paraId="283FF022" w14:textId="496CD170" w:rsidR="00B45E3B" w:rsidRDefault="00FD1918" w:rsidP="00B45E3B">
      <w:pPr>
        <w:pStyle w:val="RAN4H2"/>
      </w:pPr>
      <w:r>
        <w:t>Impact of HD-FDD</w:t>
      </w:r>
    </w:p>
    <w:p w14:paraId="122000CA" w14:textId="77777777" w:rsidR="00FD1918" w:rsidRDefault="00FD1918">
      <w:pPr>
        <w:pStyle w:val="RAN4H3"/>
      </w:pPr>
      <w:r w:rsidRPr="00FD1918">
        <w:t xml:space="preserve">General HD-FDD related impact </w:t>
      </w:r>
    </w:p>
    <w:p w14:paraId="7B6DC7C9" w14:textId="48F24A7A" w:rsidR="00FD1918" w:rsidRDefault="00FD1918" w:rsidP="00FD1918">
      <w:r>
        <w:t>Following issue was discussed without conclusion [3].</w:t>
      </w:r>
    </w:p>
    <w:tbl>
      <w:tblPr>
        <w:tblStyle w:val="TableGrid"/>
        <w:tblW w:w="0" w:type="auto"/>
        <w:tblLook w:val="04A0" w:firstRow="1" w:lastRow="0" w:firstColumn="1" w:lastColumn="0" w:noHBand="0" w:noVBand="1"/>
      </w:tblPr>
      <w:tblGrid>
        <w:gridCol w:w="9617"/>
      </w:tblGrid>
      <w:tr w:rsidR="007D74E4" w14:paraId="2CC4695A" w14:textId="77777777" w:rsidTr="007D74E4">
        <w:tc>
          <w:tcPr>
            <w:tcW w:w="9617" w:type="dxa"/>
          </w:tcPr>
          <w:p w14:paraId="49AF2AA1" w14:textId="77777777" w:rsidR="007D74E4" w:rsidRPr="00FD1918" w:rsidRDefault="007D74E4" w:rsidP="007D74E4">
            <w:pPr>
              <w:keepNext/>
              <w:keepLines/>
              <w:spacing w:before="120" w:after="120"/>
              <w:outlineLvl w:val="3"/>
              <w:rPr>
                <w:rFonts w:eastAsia="SimSun" w:cs="Times New Roman"/>
                <w:b/>
                <w:bCs/>
                <w:szCs w:val="28"/>
                <w:u w:val="single"/>
                <w:lang w:val="en-US"/>
              </w:rPr>
            </w:pPr>
            <w:r w:rsidRPr="00FD1918">
              <w:rPr>
                <w:rFonts w:eastAsia="SimSun" w:cs="Times New Roman"/>
                <w:b/>
                <w:bCs/>
                <w:szCs w:val="28"/>
                <w:u w:val="single"/>
                <w:lang w:val="en-US" w:eastAsia="ko-KR"/>
              </w:rPr>
              <w:t xml:space="preserve">Issue </w:t>
            </w:r>
            <w:bookmarkStart w:id="33" w:name="OLE_LINK87"/>
            <w:bookmarkStart w:id="34" w:name="OLE_LINK90"/>
            <w:r w:rsidRPr="00FD1918">
              <w:rPr>
                <w:rFonts w:eastAsia="SimSun" w:cs="Times New Roman" w:hint="eastAsia"/>
                <w:b/>
                <w:bCs/>
                <w:szCs w:val="28"/>
                <w:u w:val="single"/>
                <w:lang w:val="en-US"/>
              </w:rPr>
              <w:t>3</w:t>
            </w:r>
            <w:r w:rsidRPr="00FD1918">
              <w:rPr>
                <w:rFonts w:eastAsia="SimSun" w:cs="Times New Roman"/>
                <w:b/>
                <w:bCs/>
                <w:szCs w:val="28"/>
                <w:u w:val="single"/>
                <w:lang w:val="en-US" w:eastAsia="ko-KR"/>
              </w:rPr>
              <w:t>-1</w:t>
            </w:r>
            <w:r w:rsidRPr="00FD1918">
              <w:rPr>
                <w:rFonts w:eastAsia="SimSun" w:cs="Times New Roman" w:hint="eastAsia"/>
                <w:b/>
                <w:bCs/>
                <w:szCs w:val="28"/>
                <w:u w:val="single"/>
                <w:lang w:val="en-US"/>
              </w:rPr>
              <w:t>-1</w:t>
            </w:r>
            <w:bookmarkEnd w:id="33"/>
            <w:bookmarkEnd w:id="34"/>
            <w:r w:rsidRPr="00FD1918">
              <w:rPr>
                <w:rFonts w:eastAsia="SimSun" w:cs="Times New Roman"/>
                <w:b/>
                <w:bCs/>
                <w:szCs w:val="28"/>
                <w:u w:val="single"/>
                <w:lang w:val="en-US" w:eastAsia="ko-KR"/>
              </w:rPr>
              <w:t xml:space="preserve">: </w:t>
            </w:r>
            <w:r w:rsidRPr="00FD1918">
              <w:rPr>
                <w:rFonts w:eastAsia="SimSun" w:cs="Times New Roman"/>
                <w:b/>
                <w:bCs/>
                <w:szCs w:val="28"/>
                <w:u w:val="single"/>
                <w:lang w:val="en-US"/>
              </w:rPr>
              <w:t>General HD-FDD related impact</w:t>
            </w:r>
          </w:p>
          <w:p w14:paraId="60033F9F" w14:textId="77777777" w:rsidR="007D74E4" w:rsidRPr="00FD1918" w:rsidRDefault="007D74E4" w:rsidP="007D74E4">
            <w:pPr>
              <w:spacing w:before="240" w:after="180"/>
              <w:rPr>
                <w:rFonts w:eastAsia="SimSun" w:cs="Times New Roman"/>
                <w:b/>
                <w:szCs w:val="20"/>
                <w:lang w:val="en-US" w:eastAsia="zh-CN"/>
              </w:rPr>
            </w:pPr>
            <w:r w:rsidRPr="00FD1918">
              <w:rPr>
                <w:rFonts w:eastAsia="SimSun" w:cs="Times New Roman"/>
                <w:b/>
                <w:szCs w:val="20"/>
                <w:lang w:val="en-US"/>
              </w:rPr>
              <w:t>&lt;Way Forward&gt;</w:t>
            </w:r>
            <w:r w:rsidRPr="00FD1918">
              <w:rPr>
                <w:rFonts w:eastAsia="SimSun" w:cs="Times New Roman" w:hint="eastAsia"/>
                <w:b/>
                <w:szCs w:val="20"/>
                <w:lang w:val="en-US" w:eastAsia="zh-CN"/>
              </w:rPr>
              <w:t>:</w:t>
            </w:r>
          </w:p>
          <w:p w14:paraId="77ACAE7E" w14:textId="77777777" w:rsidR="007D74E4" w:rsidRPr="00FD1918" w:rsidRDefault="007D74E4" w:rsidP="007D74E4">
            <w:pPr>
              <w:numPr>
                <w:ilvl w:val="1"/>
                <w:numId w:val="33"/>
              </w:numPr>
              <w:spacing w:after="120"/>
              <w:rPr>
                <w:rFonts w:eastAsia="SimSun" w:cs="Times New Roman"/>
                <w:szCs w:val="20"/>
                <w:lang w:val="en-US"/>
              </w:rPr>
            </w:pPr>
            <w:r w:rsidRPr="00FD1918">
              <w:rPr>
                <w:rFonts w:eastAsia="SimSun" w:cs="Times New Roman"/>
                <w:szCs w:val="20"/>
                <w:lang w:val="en-US"/>
              </w:rPr>
              <w:t xml:space="preserve">Proposal </w:t>
            </w:r>
            <w:r w:rsidRPr="00FD1918">
              <w:rPr>
                <w:rFonts w:eastAsia="SimSun" w:cs="Times New Roman" w:hint="eastAsia"/>
                <w:szCs w:val="20"/>
                <w:lang w:val="en-US"/>
              </w:rPr>
              <w:t>1</w:t>
            </w:r>
            <w:r w:rsidRPr="00FD1918">
              <w:rPr>
                <w:rFonts w:eastAsia="SimSun" w:cs="Times New Roman"/>
                <w:szCs w:val="20"/>
                <w:lang w:val="en-US"/>
              </w:rPr>
              <w:t>: The legacy requirements and applicable conditions can be as the baseline for defining requirements of RedCap UE in NTN scenario.</w:t>
            </w:r>
          </w:p>
          <w:p w14:paraId="36AF2204" w14:textId="77777777" w:rsidR="007D74E4" w:rsidRPr="00FD1918" w:rsidRDefault="007D74E4" w:rsidP="007D74E4">
            <w:pPr>
              <w:numPr>
                <w:ilvl w:val="2"/>
                <w:numId w:val="33"/>
              </w:numPr>
              <w:snapToGrid w:val="0"/>
              <w:spacing w:after="120"/>
              <w:ind w:hanging="357"/>
              <w:rPr>
                <w:rFonts w:eastAsia="SimSun" w:cs="Times New Roman"/>
                <w:iCs/>
                <w:szCs w:val="20"/>
                <w:lang w:val="en-US"/>
              </w:rPr>
            </w:pPr>
            <w:r w:rsidRPr="00FD1918">
              <w:rPr>
                <w:rFonts w:eastAsia="SimSun" w:cs="Times New Roman"/>
                <w:szCs w:val="20"/>
                <w:lang w:val="en-US"/>
              </w:rPr>
              <w:t xml:space="preserve">Proposal </w:t>
            </w:r>
            <w:r w:rsidRPr="00FD1918">
              <w:rPr>
                <w:rFonts w:eastAsia="SimSun" w:cs="Times New Roman" w:hint="eastAsia"/>
                <w:szCs w:val="20"/>
                <w:lang w:val="en-US"/>
              </w:rPr>
              <w:t>1a</w:t>
            </w:r>
            <w:r w:rsidRPr="00FD1918">
              <w:rPr>
                <w:rFonts w:eastAsia="SimSun" w:cs="Times New Roman"/>
                <w:szCs w:val="20"/>
                <w:lang w:val="en-US"/>
              </w:rPr>
              <w:t xml:space="preserve">: </w:t>
            </w:r>
            <w:r w:rsidRPr="00FD1918">
              <w:rPr>
                <w:rFonts w:eastAsia="SimSun" w:cs="Times New Roman" w:hint="eastAsia"/>
                <w:iCs/>
                <w:szCs w:val="20"/>
                <w:lang w:val="en-US"/>
              </w:rPr>
              <w:t xml:space="preserve">To following the TN, the following </w:t>
            </w:r>
            <w:r w:rsidRPr="00FD1918">
              <w:rPr>
                <w:rFonts w:eastAsia="SimSun" w:cs="Times New Roman"/>
                <w:iCs/>
                <w:szCs w:val="20"/>
                <w:lang w:val="en-US"/>
              </w:rPr>
              <w:t>requirements</w:t>
            </w:r>
            <w:r w:rsidRPr="00FD1918">
              <w:rPr>
                <w:rFonts w:eastAsia="SimSun" w:cs="Times New Roman" w:hint="eastAsia"/>
                <w:iCs/>
                <w:szCs w:val="20"/>
                <w:lang w:val="en-US"/>
              </w:rPr>
              <w:t xml:space="preserve"> will be affected by</w:t>
            </w:r>
            <w:r w:rsidRPr="00FD1918">
              <w:rPr>
                <w:rFonts w:eastAsia="SimSun" w:cs="Times New Roman"/>
                <w:iCs/>
                <w:szCs w:val="20"/>
                <w:lang w:val="en-US"/>
              </w:rPr>
              <w:t xml:space="preserve"> HD-FDD</w:t>
            </w:r>
            <w:r w:rsidRPr="00FD1918">
              <w:rPr>
                <w:rFonts w:eastAsia="SimSun" w:cs="Times New Roman" w:hint="eastAsia"/>
                <w:iCs/>
                <w:szCs w:val="20"/>
                <w:lang w:val="en-US"/>
              </w:rPr>
              <w:t xml:space="preserve"> </w:t>
            </w:r>
            <w:r w:rsidRPr="00FD1918">
              <w:rPr>
                <w:rFonts w:eastAsia="SimSun" w:cs="Times New Roman"/>
                <w:iCs/>
                <w:szCs w:val="20"/>
                <w:lang w:val="en-US"/>
              </w:rPr>
              <w:t>for (e)RedCap UE</w:t>
            </w:r>
            <w:r w:rsidRPr="00FD1918">
              <w:rPr>
                <w:rFonts w:eastAsia="SimSun" w:cs="Times New Roman" w:hint="eastAsia"/>
                <w:iCs/>
                <w:szCs w:val="20"/>
                <w:lang w:val="en-US"/>
              </w:rPr>
              <w:t xml:space="preserve"> </w:t>
            </w:r>
            <w:r w:rsidRPr="00FD1918">
              <w:rPr>
                <w:rFonts w:eastAsia="SimSun" w:cs="Times New Roman"/>
                <w:iCs/>
                <w:szCs w:val="20"/>
                <w:lang w:val="en-US"/>
              </w:rPr>
              <w:t>with FR1-NTN</w:t>
            </w:r>
            <w:r w:rsidRPr="00FD1918">
              <w:rPr>
                <w:rFonts w:eastAsia="SimSun" w:cs="Times New Roman" w:hint="eastAsia"/>
                <w:iCs/>
                <w:szCs w:val="20"/>
                <w:lang w:val="en-US"/>
              </w:rPr>
              <w:t>:</w:t>
            </w:r>
          </w:p>
          <w:p w14:paraId="77B8D23C" w14:textId="77777777" w:rsidR="007D74E4" w:rsidRPr="00FD1918" w:rsidRDefault="007D74E4" w:rsidP="007D74E4">
            <w:pPr>
              <w:numPr>
                <w:ilvl w:val="3"/>
                <w:numId w:val="33"/>
              </w:numPr>
              <w:ind w:left="2920" w:hanging="181"/>
              <w:rPr>
                <w:rFonts w:eastAsia="SimSun" w:cs="Times New Roman"/>
                <w:szCs w:val="20"/>
                <w:lang w:val="en-US"/>
              </w:rPr>
            </w:pPr>
            <w:r w:rsidRPr="00FD1918">
              <w:rPr>
                <w:rFonts w:eastAsia="SimSun" w:cs="Times New Roman" w:hint="eastAsia"/>
                <w:szCs w:val="20"/>
                <w:lang w:val="en-US"/>
              </w:rPr>
              <w:t>P</w:t>
            </w:r>
            <w:r w:rsidRPr="00FD1918">
              <w:rPr>
                <w:rFonts w:eastAsia="SimSun" w:cs="Times New Roman"/>
                <w:szCs w:val="20"/>
                <w:lang w:val="en-US"/>
              </w:rPr>
              <w:t>aging reception requirements</w:t>
            </w:r>
            <w:r w:rsidRPr="00FD1918">
              <w:rPr>
                <w:rFonts w:eastAsia="SimSun" w:cs="Times New Roman" w:hint="eastAsia"/>
                <w:szCs w:val="20"/>
                <w:lang w:val="en-US"/>
              </w:rPr>
              <w:t xml:space="preserve"> </w:t>
            </w:r>
            <w:r w:rsidRPr="00FD1918">
              <w:rPr>
                <w:rFonts w:eastAsia="SimSun" w:cs="Times New Roman"/>
                <w:szCs w:val="20"/>
                <w:lang w:val="en-US"/>
              </w:rPr>
              <w:t>in RRC_IDLE/ RRC_INACTIVE state</w:t>
            </w:r>
          </w:p>
          <w:p w14:paraId="08663F63" w14:textId="77777777" w:rsidR="007D74E4" w:rsidRPr="00FD1918" w:rsidRDefault="007D74E4" w:rsidP="007D74E4">
            <w:pPr>
              <w:numPr>
                <w:ilvl w:val="3"/>
                <w:numId w:val="33"/>
              </w:numPr>
              <w:ind w:left="2920" w:hanging="181"/>
              <w:rPr>
                <w:rFonts w:eastAsia="SimSun" w:cs="Times New Roman"/>
                <w:szCs w:val="20"/>
                <w:lang w:val="en-US"/>
              </w:rPr>
            </w:pPr>
            <w:r w:rsidRPr="00FD1918">
              <w:rPr>
                <w:rFonts w:eastAsia="SimSun" w:cs="Times New Roman"/>
                <w:szCs w:val="20"/>
                <w:lang w:val="en-US"/>
              </w:rPr>
              <w:t>Handover</w:t>
            </w:r>
            <w:r w:rsidRPr="00FD1918">
              <w:rPr>
                <w:rFonts w:eastAsia="SimSun" w:cs="Times New Roman" w:hint="eastAsia"/>
                <w:szCs w:val="20"/>
                <w:lang w:val="en-US"/>
              </w:rPr>
              <w:t xml:space="preserve"> i</w:t>
            </w:r>
            <w:r w:rsidRPr="00FD1918">
              <w:rPr>
                <w:rFonts w:eastAsia="SimSun" w:cs="Times New Roman"/>
                <w:szCs w:val="20"/>
                <w:lang w:val="en-US"/>
              </w:rPr>
              <w:t>nterruption time</w:t>
            </w:r>
          </w:p>
          <w:p w14:paraId="559A688B" w14:textId="77777777" w:rsidR="007D74E4" w:rsidRPr="00FD1918" w:rsidRDefault="007D74E4" w:rsidP="007D74E4">
            <w:pPr>
              <w:numPr>
                <w:ilvl w:val="3"/>
                <w:numId w:val="33"/>
              </w:numPr>
              <w:ind w:left="2920" w:hanging="181"/>
              <w:rPr>
                <w:rFonts w:eastAsia="SimSun" w:cs="Times New Roman"/>
                <w:szCs w:val="20"/>
                <w:lang w:val="en-US"/>
              </w:rPr>
            </w:pPr>
            <w:r w:rsidRPr="00FD1918">
              <w:rPr>
                <w:rFonts w:eastAsia="SimSun" w:cs="Times New Roman"/>
                <w:szCs w:val="20"/>
                <w:lang w:val="en-US"/>
              </w:rPr>
              <w:t>Random access</w:t>
            </w:r>
          </w:p>
          <w:p w14:paraId="1FA98373" w14:textId="77777777" w:rsidR="007D74E4" w:rsidRPr="00FD1918" w:rsidRDefault="007D74E4" w:rsidP="007D74E4">
            <w:pPr>
              <w:numPr>
                <w:ilvl w:val="3"/>
                <w:numId w:val="33"/>
              </w:numPr>
              <w:ind w:left="2920" w:hanging="181"/>
              <w:rPr>
                <w:rFonts w:eastAsia="SimSun" w:cs="Times New Roman"/>
                <w:szCs w:val="20"/>
                <w:lang w:val="en-US"/>
              </w:rPr>
            </w:pPr>
            <w:r w:rsidRPr="00FD1918">
              <w:rPr>
                <w:rFonts w:eastAsia="SimSun" w:cs="Times New Roman"/>
                <w:szCs w:val="20"/>
                <w:lang w:val="en-US"/>
              </w:rPr>
              <w:t>SA: RRC Connection Release with Redirection</w:t>
            </w:r>
          </w:p>
          <w:p w14:paraId="45249C48" w14:textId="77777777" w:rsidR="007D74E4" w:rsidRPr="00FD1918" w:rsidRDefault="007D74E4" w:rsidP="007D74E4">
            <w:pPr>
              <w:numPr>
                <w:ilvl w:val="3"/>
                <w:numId w:val="33"/>
              </w:numPr>
              <w:ind w:left="2920" w:hanging="181"/>
              <w:rPr>
                <w:rFonts w:eastAsia="SimSun" w:cs="Times New Roman"/>
                <w:szCs w:val="20"/>
                <w:lang w:val="en-US"/>
              </w:rPr>
            </w:pPr>
            <w:r w:rsidRPr="00FD1918">
              <w:rPr>
                <w:rFonts w:eastAsia="SimSun" w:cs="Times New Roman"/>
                <w:szCs w:val="20"/>
                <w:lang w:val="en-US"/>
              </w:rPr>
              <w:t>Minimum requirement for L1 indication</w:t>
            </w:r>
            <w:r w:rsidRPr="00FD1918">
              <w:rPr>
                <w:rFonts w:eastAsia="SimSun" w:cs="Times New Roman" w:hint="eastAsia"/>
                <w:szCs w:val="20"/>
                <w:lang w:val="en-US"/>
              </w:rPr>
              <w:t xml:space="preserve"> for RLM and LR</w:t>
            </w:r>
          </w:p>
          <w:p w14:paraId="288C5744" w14:textId="77777777" w:rsidR="007D74E4" w:rsidRPr="00FD1918" w:rsidRDefault="007D74E4" w:rsidP="007D74E4">
            <w:pPr>
              <w:numPr>
                <w:ilvl w:val="3"/>
                <w:numId w:val="33"/>
              </w:numPr>
              <w:ind w:left="2920" w:hanging="181"/>
              <w:rPr>
                <w:rFonts w:eastAsia="SimSun" w:cs="Times New Roman"/>
                <w:szCs w:val="20"/>
                <w:lang w:val="en-US"/>
              </w:rPr>
            </w:pPr>
            <w:r w:rsidRPr="00FD1918">
              <w:rPr>
                <w:rFonts w:eastAsia="SimSun" w:cs="Times New Roman"/>
                <w:szCs w:val="20"/>
                <w:lang w:val="en-US"/>
              </w:rPr>
              <w:t>MAC-CE</w:t>
            </w:r>
            <w:r w:rsidRPr="00FD1918">
              <w:rPr>
                <w:rFonts w:eastAsia="SimSun" w:cs="Times New Roman" w:hint="eastAsia"/>
                <w:szCs w:val="20"/>
                <w:lang w:val="en-US"/>
              </w:rPr>
              <w:t>/</w:t>
            </w:r>
            <w:r w:rsidRPr="00FD1918">
              <w:rPr>
                <w:rFonts w:eastAsia="SimSun" w:cs="Times New Roman"/>
                <w:szCs w:val="20"/>
                <w:lang w:val="en-US"/>
              </w:rPr>
              <w:t>DCI</w:t>
            </w:r>
            <w:r w:rsidRPr="00FD1918">
              <w:rPr>
                <w:rFonts w:eastAsia="SimSun" w:cs="Times New Roman" w:hint="eastAsia"/>
                <w:szCs w:val="20"/>
                <w:lang w:val="en-US"/>
              </w:rPr>
              <w:t>/</w:t>
            </w:r>
            <w:r w:rsidRPr="00FD1918">
              <w:rPr>
                <w:rFonts w:eastAsia="SimSun" w:cs="Times New Roman"/>
                <w:szCs w:val="20"/>
                <w:lang w:val="en-US"/>
              </w:rPr>
              <w:t xml:space="preserve">RRC based </w:t>
            </w:r>
            <w:r w:rsidRPr="00FD1918">
              <w:rPr>
                <w:rFonts w:eastAsia="SimSun" w:cs="Times New Roman" w:hint="eastAsia"/>
                <w:szCs w:val="20"/>
                <w:lang w:val="en-US"/>
              </w:rPr>
              <w:t>u</w:t>
            </w:r>
            <w:r w:rsidRPr="00FD1918">
              <w:rPr>
                <w:rFonts w:eastAsia="SimSun" w:cs="Times New Roman"/>
                <w:szCs w:val="20"/>
                <w:lang w:val="en-US"/>
              </w:rPr>
              <w:t>plink spatial relation switch delay</w:t>
            </w:r>
            <w:r w:rsidRPr="00FD1918">
              <w:rPr>
                <w:rFonts w:eastAsia="SimSun" w:cs="Times New Roman" w:hint="eastAsia"/>
                <w:szCs w:val="20"/>
                <w:lang w:val="en-US"/>
              </w:rPr>
              <w:t xml:space="preserve"> </w:t>
            </w:r>
          </w:p>
          <w:p w14:paraId="2AFC8EC4" w14:textId="77777777" w:rsidR="007D74E4" w:rsidRPr="00FD1918" w:rsidRDefault="007D74E4" w:rsidP="007D74E4">
            <w:pPr>
              <w:numPr>
                <w:ilvl w:val="3"/>
                <w:numId w:val="33"/>
              </w:numPr>
              <w:ind w:left="2920" w:hanging="181"/>
              <w:rPr>
                <w:rFonts w:eastAsia="SimSun" w:cs="Times New Roman"/>
                <w:szCs w:val="20"/>
                <w:lang w:val="en-US"/>
              </w:rPr>
            </w:pPr>
            <w:r w:rsidRPr="00FD1918">
              <w:rPr>
                <w:rFonts w:eastAsia="SimSun" w:cs="Times New Roman"/>
                <w:szCs w:val="20"/>
                <w:lang w:val="en-US"/>
              </w:rPr>
              <w:t>Scheduling availability</w:t>
            </w:r>
            <w:r w:rsidRPr="00FD1918">
              <w:rPr>
                <w:rFonts w:eastAsia="SimSun" w:cs="Times New Roman" w:hint="eastAsia"/>
                <w:szCs w:val="20"/>
                <w:lang w:val="en-US"/>
              </w:rPr>
              <w:t xml:space="preserve"> </w:t>
            </w:r>
            <w:r w:rsidRPr="00FD1918">
              <w:rPr>
                <w:rFonts w:eastAsia="SimSun" w:cs="Times New Roman"/>
                <w:szCs w:val="20"/>
                <w:lang w:val="en-US"/>
              </w:rPr>
              <w:t xml:space="preserve">of UE performing </w:t>
            </w:r>
            <w:r w:rsidRPr="00FD1918">
              <w:rPr>
                <w:rFonts w:eastAsia="SimSun" w:cs="Times New Roman" w:hint="eastAsia"/>
                <w:szCs w:val="20"/>
                <w:lang w:val="en-US"/>
              </w:rPr>
              <w:t xml:space="preserve">intra/inter </w:t>
            </w:r>
            <w:r w:rsidRPr="00FD1918">
              <w:rPr>
                <w:rFonts w:eastAsia="SimSun" w:cs="Times New Roman"/>
                <w:szCs w:val="20"/>
                <w:lang w:val="en-US"/>
              </w:rPr>
              <w:t xml:space="preserve">measurements </w:t>
            </w:r>
          </w:p>
          <w:p w14:paraId="35FDBE7C" w14:textId="77777777" w:rsidR="007D74E4" w:rsidRPr="00FD1918" w:rsidRDefault="007D74E4" w:rsidP="007D74E4">
            <w:pPr>
              <w:numPr>
                <w:ilvl w:val="3"/>
                <w:numId w:val="33"/>
              </w:numPr>
              <w:spacing w:after="120"/>
              <w:ind w:left="2920" w:hanging="181"/>
              <w:rPr>
                <w:rFonts w:eastAsia="SimSun" w:cs="Times New Roman"/>
                <w:szCs w:val="20"/>
                <w:lang w:val="en-US"/>
              </w:rPr>
            </w:pPr>
            <w:r w:rsidRPr="00FD1918">
              <w:rPr>
                <w:rFonts w:eastAsia="SimSun" w:cs="Times New Roman"/>
                <w:szCs w:val="20"/>
                <w:lang w:val="en-US"/>
              </w:rPr>
              <w:t>Scheduling availability of UE during L1-RSRP measurement</w:t>
            </w:r>
          </w:p>
          <w:p w14:paraId="6281673F" w14:textId="77777777" w:rsidR="007D74E4" w:rsidRPr="00FD1918" w:rsidRDefault="007D74E4" w:rsidP="007D74E4">
            <w:pPr>
              <w:numPr>
                <w:ilvl w:val="2"/>
                <w:numId w:val="33"/>
              </w:numPr>
              <w:snapToGrid w:val="0"/>
              <w:spacing w:after="120"/>
              <w:ind w:hanging="357"/>
              <w:rPr>
                <w:rFonts w:eastAsia="SimSun" w:cs="Times New Roman"/>
                <w:szCs w:val="20"/>
                <w:lang w:val="en-US"/>
              </w:rPr>
            </w:pPr>
            <w:r w:rsidRPr="00FD1918">
              <w:rPr>
                <w:rFonts w:eastAsia="SimSun" w:cs="Times New Roman"/>
                <w:szCs w:val="20"/>
                <w:lang w:val="en-US"/>
              </w:rPr>
              <w:t xml:space="preserve">Proposal </w:t>
            </w:r>
            <w:r w:rsidRPr="00FD1918">
              <w:rPr>
                <w:rFonts w:eastAsia="SimSun" w:cs="Times New Roman" w:hint="eastAsia"/>
                <w:szCs w:val="20"/>
                <w:lang w:val="en-US"/>
              </w:rPr>
              <w:t>1b</w:t>
            </w:r>
            <w:r w:rsidRPr="00FD1918">
              <w:rPr>
                <w:rFonts w:eastAsia="SimSun" w:cs="Times New Roman"/>
                <w:szCs w:val="20"/>
                <w:lang w:val="en-US"/>
              </w:rPr>
              <w:t>: For scheduling availability, n</w:t>
            </w:r>
            <w:r w:rsidRPr="00FD1918">
              <w:rPr>
                <w:rFonts w:eastAsia="SimSun" w:cs="Times New Roman" w:hint="eastAsia"/>
                <w:szCs w:val="20"/>
                <w:lang w:val="en-US"/>
              </w:rPr>
              <w:t>eed</w:t>
            </w:r>
            <w:r w:rsidRPr="00FD1918">
              <w:rPr>
                <w:rFonts w:eastAsia="SimSun" w:cs="Times New Roman"/>
                <w:szCs w:val="20"/>
                <w:lang w:val="en-US"/>
              </w:rPr>
              <w:t xml:space="preserve"> </w:t>
            </w:r>
            <w:r w:rsidRPr="00FD1918">
              <w:rPr>
                <w:rFonts w:eastAsia="SimSun" w:cs="Times New Roman" w:hint="eastAsia"/>
                <w:szCs w:val="20"/>
                <w:lang w:val="en-US"/>
              </w:rPr>
              <w:t>further</w:t>
            </w:r>
            <w:r w:rsidRPr="00FD1918">
              <w:rPr>
                <w:rFonts w:eastAsia="SimSun" w:cs="Times New Roman"/>
                <w:szCs w:val="20"/>
                <w:lang w:val="en-US"/>
              </w:rPr>
              <w:t xml:space="preserve"> </w:t>
            </w:r>
            <w:r w:rsidRPr="00FD1918">
              <w:rPr>
                <w:rFonts w:eastAsia="SimSun" w:cs="Times New Roman" w:hint="eastAsia"/>
                <w:szCs w:val="20"/>
                <w:lang w:val="en-US"/>
              </w:rPr>
              <w:t>RAN</w:t>
            </w:r>
            <w:r w:rsidRPr="00FD1918">
              <w:rPr>
                <w:rFonts w:eastAsia="SimSun" w:cs="Times New Roman"/>
                <w:szCs w:val="20"/>
                <w:lang w:val="en-US"/>
              </w:rPr>
              <w:t xml:space="preserve">1 </w:t>
            </w:r>
            <w:r w:rsidRPr="00FD1918">
              <w:rPr>
                <w:rFonts w:eastAsia="SimSun" w:cs="Times New Roman" w:hint="eastAsia"/>
                <w:szCs w:val="20"/>
                <w:lang w:val="en-US"/>
              </w:rPr>
              <w:t>progress</w:t>
            </w:r>
            <w:r w:rsidRPr="00FD1918">
              <w:rPr>
                <w:rFonts w:eastAsia="SimSun" w:cs="Times New Roman"/>
                <w:szCs w:val="20"/>
                <w:lang w:val="en-US"/>
              </w:rPr>
              <w:t xml:space="preserve"> for detailed requirements of HD-FDD UEs.</w:t>
            </w:r>
          </w:p>
          <w:p w14:paraId="1962D1AD" w14:textId="77777777" w:rsidR="007D74E4" w:rsidRPr="00FD1918" w:rsidRDefault="007D74E4" w:rsidP="007D74E4">
            <w:pPr>
              <w:numPr>
                <w:ilvl w:val="2"/>
                <w:numId w:val="33"/>
              </w:numPr>
              <w:snapToGrid w:val="0"/>
              <w:rPr>
                <w:rFonts w:eastAsia="SimSun" w:cs="Times New Roman"/>
                <w:szCs w:val="20"/>
                <w:lang w:val="en-US"/>
              </w:rPr>
            </w:pPr>
            <w:r w:rsidRPr="00FD1918">
              <w:rPr>
                <w:rFonts w:eastAsia="SimSun" w:cs="Times New Roman"/>
                <w:szCs w:val="20"/>
                <w:lang w:val="en-US"/>
              </w:rPr>
              <w:t>Proposal 1</w:t>
            </w:r>
            <w:r w:rsidRPr="00FD1918">
              <w:rPr>
                <w:rFonts w:eastAsia="SimSun" w:cs="Times New Roman" w:hint="eastAsia"/>
                <w:szCs w:val="20"/>
                <w:lang w:val="en-US"/>
              </w:rPr>
              <w:t>c</w:t>
            </w:r>
            <w:r w:rsidRPr="00FD1918">
              <w:rPr>
                <w:rFonts w:eastAsia="SimSun" w:cs="Times New Roman"/>
                <w:szCs w:val="20"/>
                <w:lang w:val="en-US"/>
              </w:rPr>
              <w:t xml:space="preserve">: </w:t>
            </w:r>
          </w:p>
          <w:p w14:paraId="7F12A200" w14:textId="77777777" w:rsidR="007D74E4" w:rsidRPr="00FD1918" w:rsidRDefault="007D74E4" w:rsidP="007D74E4">
            <w:pPr>
              <w:numPr>
                <w:ilvl w:val="3"/>
                <w:numId w:val="33"/>
              </w:numPr>
              <w:ind w:left="2920" w:hanging="181"/>
              <w:rPr>
                <w:rFonts w:eastAsia="SimSun" w:cs="Times New Roman"/>
                <w:bCs/>
                <w:szCs w:val="20"/>
                <w:lang w:val="en-US"/>
              </w:rPr>
            </w:pPr>
            <w:r w:rsidRPr="00FD1918">
              <w:rPr>
                <w:rFonts w:eastAsia="SimSun" w:cs="Times New Roman"/>
                <w:szCs w:val="20"/>
                <w:lang w:val="en-US"/>
              </w:rPr>
              <w:t xml:space="preserve">Adopt TN requirements as baseline for clarifying the requirements listed in P1a for HD-FDD RedCap UE except for </w:t>
            </w:r>
          </w:p>
          <w:p w14:paraId="08DDD722" w14:textId="77777777" w:rsidR="007D74E4" w:rsidRPr="00FD1918" w:rsidRDefault="007D74E4" w:rsidP="007D74E4">
            <w:pPr>
              <w:numPr>
                <w:ilvl w:val="0"/>
                <w:numId w:val="39"/>
              </w:numPr>
              <w:overflowPunct w:val="0"/>
              <w:autoSpaceDE w:val="0"/>
              <w:autoSpaceDN w:val="0"/>
              <w:adjustRightInd w:val="0"/>
              <w:textAlignment w:val="baseline"/>
              <w:rPr>
                <w:rFonts w:eastAsia="SimSun" w:cs="Times New Roman"/>
                <w:bCs/>
                <w:szCs w:val="20"/>
                <w:lang w:eastAsia="zh-CN"/>
              </w:rPr>
            </w:pPr>
            <w:r w:rsidRPr="00FD1918">
              <w:rPr>
                <w:rFonts w:eastAsia="SimSun" w:cs="Times New Roman"/>
                <w:bCs/>
                <w:szCs w:val="20"/>
                <w:lang w:eastAsia="zh-CN"/>
              </w:rPr>
              <w:t>MAC-CE/DCI/RRC based uplink spatial relation switch delay</w:t>
            </w:r>
          </w:p>
          <w:p w14:paraId="4192F404" w14:textId="77777777" w:rsidR="007D74E4" w:rsidRPr="00FD1918" w:rsidRDefault="007D74E4" w:rsidP="007D74E4">
            <w:pPr>
              <w:numPr>
                <w:ilvl w:val="0"/>
                <w:numId w:val="39"/>
              </w:numPr>
              <w:overflowPunct w:val="0"/>
              <w:autoSpaceDE w:val="0"/>
              <w:autoSpaceDN w:val="0"/>
              <w:adjustRightInd w:val="0"/>
              <w:textAlignment w:val="baseline"/>
              <w:rPr>
                <w:rFonts w:eastAsia="SimSun" w:cs="Times New Roman"/>
                <w:bCs/>
                <w:szCs w:val="20"/>
                <w:lang w:eastAsia="zh-CN"/>
              </w:rPr>
            </w:pPr>
            <w:r w:rsidRPr="00FD1918">
              <w:rPr>
                <w:rFonts w:eastAsia="SimSun" w:cs="Times New Roman"/>
                <w:bCs/>
                <w:szCs w:val="20"/>
                <w:lang w:eastAsia="zh-CN"/>
              </w:rPr>
              <w:t>Scheduling availability of UE during L1-RSRP measurement</w:t>
            </w:r>
          </w:p>
          <w:p w14:paraId="3DA80DED" w14:textId="77777777" w:rsidR="007D74E4" w:rsidRPr="00FD1918" w:rsidRDefault="007D74E4" w:rsidP="007D74E4">
            <w:pPr>
              <w:numPr>
                <w:ilvl w:val="3"/>
                <w:numId w:val="33"/>
              </w:numPr>
              <w:ind w:left="2920" w:hanging="181"/>
              <w:rPr>
                <w:rFonts w:eastAsia="SimSun" w:cs="Times New Roman"/>
                <w:szCs w:val="20"/>
                <w:lang w:val="en-US"/>
              </w:rPr>
            </w:pPr>
            <w:r w:rsidRPr="00FD1918">
              <w:rPr>
                <w:rFonts w:eastAsia="SimSun" w:cs="Times New Roman"/>
                <w:szCs w:val="20"/>
                <w:lang w:val="en-US"/>
              </w:rPr>
              <w:t xml:space="preserve">Clarify that the requirements for CSI-RS and PRS apply provided that no CSI-RS and PRS resource is dropped due to collision with UL transmission during the measurement period. </w:t>
            </w:r>
          </w:p>
          <w:p w14:paraId="10D3E9FE" w14:textId="45FE8829" w:rsidR="007D74E4" w:rsidRPr="007D74E4" w:rsidRDefault="007D74E4" w:rsidP="007D74E4">
            <w:pPr>
              <w:numPr>
                <w:ilvl w:val="2"/>
                <w:numId w:val="33"/>
              </w:numPr>
              <w:snapToGrid w:val="0"/>
              <w:spacing w:after="120"/>
              <w:rPr>
                <w:rFonts w:eastAsia="SimSun" w:cs="Times New Roman"/>
                <w:szCs w:val="20"/>
                <w:lang w:val="en-US"/>
              </w:rPr>
            </w:pPr>
            <w:r w:rsidRPr="00FD1918">
              <w:rPr>
                <w:rFonts w:eastAsia="SimSun" w:cs="Times New Roman"/>
                <w:szCs w:val="20"/>
                <w:lang w:val="en-US"/>
              </w:rPr>
              <w:t xml:space="preserve">Proposal </w:t>
            </w:r>
            <w:r w:rsidRPr="00FD1918">
              <w:rPr>
                <w:rFonts w:eastAsia="SimSun" w:cs="Times New Roman" w:hint="eastAsia"/>
                <w:szCs w:val="20"/>
                <w:lang w:val="en-US"/>
              </w:rPr>
              <w:t>1</w:t>
            </w:r>
            <w:proofErr w:type="gramStart"/>
            <w:r w:rsidRPr="00FD1918">
              <w:rPr>
                <w:rFonts w:eastAsia="SimSun" w:cs="Times New Roman" w:hint="eastAsia"/>
                <w:szCs w:val="20"/>
                <w:lang w:val="en-US"/>
              </w:rPr>
              <w:t>d</w:t>
            </w:r>
            <w:r w:rsidRPr="00FD1918">
              <w:rPr>
                <w:rFonts w:eastAsia="SimSun" w:cs="Times New Roman"/>
                <w:szCs w:val="20"/>
                <w:lang w:val="en-US"/>
              </w:rPr>
              <w:t>:RAN</w:t>
            </w:r>
            <w:proofErr w:type="gramEnd"/>
            <w:r w:rsidRPr="00FD1918">
              <w:rPr>
                <w:rFonts w:eastAsia="SimSun" w:cs="Times New Roman"/>
                <w:szCs w:val="20"/>
                <w:lang w:val="en-US"/>
              </w:rPr>
              <w:t>4 to check whether existing HD-FDD related requirements and applicable conditions can be reused or not after RAN1 reach further conclusions.</w:t>
            </w:r>
          </w:p>
        </w:tc>
      </w:tr>
    </w:tbl>
    <w:p w14:paraId="780DB5AE" w14:textId="77777777" w:rsidR="007D74E4" w:rsidRPr="00FD1918" w:rsidRDefault="007D74E4" w:rsidP="00FD1918"/>
    <w:p w14:paraId="0C7B153C" w14:textId="77777777" w:rsidR="00FD1918" w:rsidRDefault="00FD1918" w:rsidP="00FD1918"/>
    <w:tbl>
      <w:tblPr>
        <w:tblStyle w:val="TableGrid"/>
        <w:tblW w:w="0" w:type="auto"/>
        <w:tblLook w:val="04A0" w:firstRow="1" w:lastRow="0" w:firstColumn="1" w:lastColumn="0" w:noHBand="0" w:noVBand="1"/>
      </w:tblPr>
      <w:tblGrid>
        <w:gridCol w:w="9617"/>
      </w:tblGrid>
      <w:tr w:rsidR="00FD1918" w14:paraId="4F7840C3" w14:textId="77777777" w:rsidTr="00FD1918">
        <w:tc>
          <w:tcPr>
            <w:tcW w:w="9617" w:type="dxa"/>
          </w:tcPr>
          <w:p w14:paraId="39F566FB" w14:textId="77777777" w:rsidR="00FD1918" w:rsidRPr="00FD1918" w:rsidRDefault="00FD1918" w:rsidP="00FD1918">
            <w:pPr>
              <w:numPr>
                <w:ilvl w:val="1"/>
                <w:numId w:val="33"/>
              </w:numPr>
              <w:spacing w:before="120" w:after="120"/>
              <w:rPr>
                <w:rFonts w:eastAsia="SimSun" w:cs="Times New Roman"/>
                <w:szCs w:val="20"/>
                <w:lang w:val="en-US"/>
              </w:rPr>
            </w:pPr>
            <w:r w:rsidRPr="00FD1918">
              <w:rPr>
                <w:rFonts w:eastAsia="SimSun" w:cs="Times New Roman"/>
                <w:szCs w:val="20"/>
                <w:lang w:val="en-US"/>
              </w:rPr>
              <w:t xml:space="preserve">Proposal </w:t>
            </w:r>
            <w:r w:rsidRPr="00FD1918">
              <w:rPr>
                <w:rFonts w:eastAsia="SimSun" w:cs="Times New Roman" w:hint="eastAsia"/>
                <w:szCs w:val="20"/>
                <w:lang w:val="en-US"/>
              </w:rPr>
              <w:t>2</w:t>
            </w:r>
            <w:r w:rsidRPr="00FD1918">
              <w:rPr>
                <w:rFonts w:eastAsia="SimSun" w:cs="Times New Roman"/>
                <w:szCs w:val="20"/>
                <w:lang w:val="en-US"/>
              </w:rPr>
              <w:t>: For NTN UEs with HD-FDD, the requirements are met provided that the SSB of at least one of the satellites to be measured in this SMTC period is available at the UE side.</w:t>
            </w:r>
          </w:p>
          <w:p w14:paraId="167C73F1" w14:textId="77777777" w:rsidR="00FD1918" w:rsidRPr="00FD1918" w:rsidRDefault="00FD1918" w:rsidP="00FD1918">
            <w:pPr>
              <w:numPr>
                <w:ilvl w:val="1"/>
                <w:numId w:val="33"/>
              </w:numPr>
              <w:spacing w:before="120" w:after="120"/>
              <w:rPr>
                <w:rFonts w:eastAsia="SimSun" w:cs="Times New Roman"/>
                <w:szCs w:val="20"/>
                <w:lang w:val="en-US"/>
              </w:rPr>
            </w:pPr>
            <w:r w:rsidRPr="00FD1918">
              <w:rPr>
                <w:rFonts w:eastAsia="SimSun" w:cs="Times New Roman"/>
                <w:szCs w:val="20"/>
                <w:lang w:val="en-US"/>
              </w:rPr>
              <w:t xml:space="preserve">Proposal </w:t>
            </w:r>
            <w:r w:rsidRPr="00FD1918">
              <w:rPr>
                <w:rFonts w:eastAsia="SimSun" w:cs="Times New Roman" w:hint="eastAsia"/>
                <w:szCs w:val="20"/>
                <w:lang w:val="en-US"/>
              </w:rPr>
              <w:t>3</w:t>
            </w:r>
            <w:r w:rsidRPr="00FD1918">
              <w:rPr>
                <w:rFonts w:eastAsia="SimSun" w:cs="Times New Roman"/>
                <w:szCs w:val="20"/>
                <w:lang w:val="en-US"/>
              </w:rPr>
              <w:t xml:space="preserve">: For HD RedCap and eRedCap UEs, RAN4 to adopt a </w:t>
            </w:r>
            <w:proofErr w:type="gramStart"/>
            <w:r w:rsidRPr="00FD1918">
              <w:rPr>
                <w:rFonts w:eastAsia="SimSun" w:cs="Times New Roman"/>
                <w:szCs w:val="20"/>
                <w:lang w:val="en-US"/>
              </w:rPr>
              <w:t>high level</w:t>
            </w:r>
            <w:proofErr w:type="gramEnd"/>
            <w:r w:rsidRPr="00FD1918">
              <w:rPr>
                <w:rFonts w:eastAsia="SimSun" w:cs="Times New Roman"/>
                <w:szCs w:val="20"/>
                <w:lang w:val="en-US"/>
              </w:rPr>
              <w:t xml:space="preserve"> statement that the requirement does not count resources, channels, SSB, etc if they overlap with the other direction as specified a valid case in RAN1 specification.</w:t>
            </w:r>
          </w:p>
          <w:p w14:paraId="65E9A553" w14:textId="58DF35F6" w:rsidR="00FD1918" w:rsidRPr="00FD1918" w:rsidRDefault="00FD1918" w:rsidP="00FD1918">
            <w:pPr>
              <w:numPr>
                <w:ilvl w:val="1"/>
                <w:numId w:val="33"/>
              </w:numPr>
              <w:spacing w:before="120" w:after="120"/>
              <w:ind w:left="1655" w:hanging="357"/>
              <w:rPr>
                <w:rFonts w:eastAsia="SimSun" w:cs="Times New Roman"/>
                <w:szCs w:val="20"/>
                <w:lang w:val="en-US"/>
              </w:rPr>
            </w:pPr>
            <w:r w:rsidRPr="00FD1918">
              <w:rPr>
                <w:rFonts w:eastAsia="SimSun" w:cs="Times New Roman"/>
                <w:szCs w:val="20"/>
                <w:lang w:val="en-US"/>
              </w:rPr>
              <w:t xml:space="preserve">Proposal </w:t>
            </w:r>
            <w:r w:rsidRPr="00FD1918">
              <w:rPr>
                <w:rFonts w:eastAsia="SimSun" w:cs="Times New Roman" w:hint="eastAsia"/>
                <w:szCs w:val="20"/>
                <w:lang w:val="en-US"/>
              </w:rPr>
              <w:t>4</w:t>
            </w:r>
            <w:r w:rsidRPr="00FD1918">
              <w:rPr>
                <w:rFonts w:eastAsia="SimSun" w:cs="Times New Roman"/>
                <w:szCs w:val="20"/>
                <w:lang w:val="en-US"/>
              </w:rPr>
              <w:t>: RAN4 should further discuss measurement behavior for collision between SMTC and UL when network indicates UL overriding DL in HD-FDD.</w:t>
            </w:r>
          </w:p>
        </w:tc>
      </w:tr>
    </w:tbl>
    <w:p w14:paraId="564A60F9" w14:textId="77777777" w:rsidR="00FD1918" w:rsidRDefault="00FD1918" w:rsidP="00FD1918">
      <w:pPr>
        <w:spacing w:after="0"/>
        <w:rPr>
          <w:bCs/>
          <w:iCs/>
          <w:highlight w:val="cyan"/>
        </w:rPr>
      </w:pPr>
    </w:p>
    <w:p w14:paraId="26B1BD87" w14:textId="302BCFBF" w:rsidR="000A1B11" w:rsidRPr="000A1B11" w:rsidRDefault="00FC6EF2" w:rsidP="000A1B11">
      <w:pPr>
        <w:spacing w:after="0"/>
        <w:rPr>
          <w:bCs/>
          <w:iCs/>
          <w:color w:val="000000" w:themeColor="text1"/>
        </w:rPr>
      </w:pPr>
      <w:r w:rsidRPr="001808AA">
        <w:rPr>
          <w:bCs/>
          <w:iCs/>
          <w:color w:val="000000" w:themeColor="text1"/>
        </w:rPr>
        <w:t xml:space="preserve">We </w:t>
      </w:r>
      <w:r w:rsidR="001808AA" w:rsidRPr="001808AA">
        <w:rPr>
          <w:bCs/>
          <w:iCs/>
          <w:color w:val="000000" w:themeColor="text1"/>
        </w:rPr>
        <w:t xml:space="preserve">agree to the way forward </w:t>
      </w:r>
      <w:r w:rsidR="001808AA">
        <w:rPr>
          <w:bCs/>
          <w:iCs/>
          <w:color w:val="000000" w:themeColor="text1"/>
        </w:rPr>
        <w:t xml:space="preserve">recommended by </w:t>
      </w:r>
      <w:r w:rsidR="001808AA" w:rsidRPr="001808AA">
        <w:rPr>
          <w:bCs/>
          <w:iCs/>
          <w:color w:val="000000" w:themeColor="text1"/>
        </w:rPr>
        <w:t xml:space="preserve">moderator </w:t>
      </w:r>
      <w:r w:rsidR="001808AA">
        <w:rPr>
          <w:bCs/>
          <w:iCs/>
          <w:color w:val="000000" w:themeColor="text1"/>
        </w:rPr>
        <w:t xml:space="preserve">[3] </w:t>
      </w:r>
      <w:r w:rsidR="001808AA" w:rsidRPr="001808AA">
        <w:rPr>
          <w:bCs/>
          <w:iCs/>
          <w:color w:val="000000" w:themeColor="text1"/>
        </w:rPr>
        <w:t xml:space="preserve">as a baseline for further work considering </w:t>
      </w:r>
      <w:r w:rsidR="001808AA">
        <w:rPr>
          <w:bCs/>
          <w:iCs/>
          <w:color w:val="000000" w:themeColor="text1"/>
        </w:rPr>
        <w:t xml:space="preserve">the </w:t>
      </w:r>
      <w:r w:rsidR="001808AA" w:rsidRPr="001808AA">
        <w:rPr>
          <w:bCs/>
          <w:iCs/>
          <w:color w:val="000000" w:themeColor="text1"/>
        </w:rPr>
        <w:t>ongoing discussion in RAN1</w:t>
      </w:r>
      <w:r w:rsidR="001808AA">
        <w:rPr>
          <w:bCs/>
          <w:iCs/>
          <w:color w:val="000000" w:themeColor="text1"/>
        </w:rPr>
        <w:t>.</w:t>
      </w:r>
      <w:r w:rsidR="000A1B11">
        <w:rPr>
          <w:bCs/>
          <w:iCs/>
          <w:color w:val="000000" w:themeColor="text1"/>
        </w:rPr>
        <w:t xml:space="preserve"> It is noted, in RAN1 there is an </w:t>
      </w:r>
      <w:r w:rsidR="000A1B11" w:rsidRPr="000A1B11">
        <w:rPr>
          <w:bCs/>
          <w:iCs/>
          <w:color w:val="000000" w:themeColor="text1"/>
          <w:lang w:val="en-US"/>
        </w:rPr>
        <w:t>agreement on the collision case 3 (semi</w:t>
      </w:r>
      <w:r w:rsidR="000A1B11">
        <w:rPr>
          <w:bCs/>
          <w:iCs/>
          <w:color w:val="000000" w:themeColor="text1"/>
          <w:lang w:val="en-US"/>
        </w:rPr>
        <w:t>-persistent</w:t>
      </w:r>
      <w:r w:rsidR="000A1B11" w:rsidRPr="000A1B11">
        <w:rPr>
          <w:bCs/>
          <w:iCs/>
          <w:color w:val="000000" w:themeColor="text1"/>
          <w:lang w:val="en-US"/>
        </w:rPr>
        <w:t xml:space="preserve"> UL and semi</w:t>
      </w:r>
      <w:r w:rsidR="000A1B11">
        <w:rPr>
          <w:bCs/>
          <w:iCs/>
          <w:color w:val="000000" w:themeColor="text1"/>
          <w:lang w:val="en-US"/>
        </w:rPr>
        <w:t>-persistent</w:t>
      </w:r>
      <w:r w:rsidR="000A1B11" w:rsidRPr="000A1B11">
        <w:rPr>
          <w:bCs/>
          <w:iCs/>
          <w:color w:val="000000" w:themeColor="text1"/>
          <w:lang w:val="en-US"/>
        </w:rPr>
        <w:t xml:space="preserve"> DL colliding), and a working assumption for the </w:t>
      </w:r>
      <w:r w:rsidR="000A1B11">
        <w:rPr>
          <w:bCs/>
          <w:iCs/>
          <w:color w:val="000000" w:themeColor="text1"/>
          <w:lang w:val="en-US"/>
        </w:rPr>
        <w:t>collision case 4 (</w:t>
      </w:r>
      <w:r w:rsidR="000A1B11" w:rsidRPr="000A1B11">
        <w:rPr>
          <w:bCs/>
          <w:iCs/>
          <w:color w:val="000000" w:themeColor="text1"/>
          <w:lang w:val="en-US"/>
        </w:rPr>
        <w:t xml:space="preserve">dynamic </w:t>
      </w:r>
      <w:r w:rsidR="000A1B11">
        <w:rPr>
          <w:bCs/>
          <w:iCs/>
          <w:color w:val="000000" w:themeColor="text1"/>
          <w:lang w:val="en-US"/>
        </w:rPr>
        <w:t>UL and dynamic DL colliding), the latter being under discussion related to the</w:t>
      </w:r>
      <w:r w:rsidR="000A1B11" w:rsidRPr="000A1B11">
        <w:rPr>
          <w:bCs/>
          <w:iCs/>
          <w:color w:val="000000" w:themeColor="text1"/>
          <w:lang w:val="en-US"/>
        </w:rPr>
        <w:t xml:space="preserve"> link direction to prioritize.</w:t>
      </w:r>
    </w:p>
    <w:p w14:paraId="588EB20B" w14:textId="77777777" w:rsidR="001808AA" w:rsidRPr="001808AA" w:rsidRDefault="001808AA" w:rsidP="001808AA">
      <w:pPr>
        <w:spacing w:after="0"/>
        <w:rPr>
          <w:bCs/>
          <w:iCs/>
          <w:color w:val="000000" w:themeColor="text1"/>
        </w:rPr>
      </w:pPr>
    </w:p>
    <w:p w14:paraId="7AD4D41C" w14:textId="157CDA58" w:rsidR="00FD1918" w:rsidRPr="001808AA" w:rsidRDefault="00FD1918" w:rsidP="00FD1918">
      <w:pPr>
        <w:pStyle w:val="RAN4proposal"/>
        <w:rPr>
          <w:color w:val="000000" w:themeColor="text1"/>
        </w:rPr>
      </w:pPr>
      <w:r w:rsidRPr="001808AA">
        <w:rPr>
          <w:color w:val="000000" w:themeColor="text1"/>
        </w:rPr>
        <w:t>RAN4 to</w:t>
      </w:r>
      <w:r w:rsidR="001808AA" w:rsidRPr="001808AA">
        <w:rPr>
          <w:color w:val="000000" w:themeColor="text1"/>
        </w:rPr>
        <w:t xml:space="preserve"> follow the recommended way forward for issue 3-1-1 considering ongoing </w:t>
      </w:r>
      <w:r w:rsidR="009C6247">
        <w:rPr>
          <w:color w:val="000000" w:themeColor="text1"/>
        </w:rPr>
        <w:t>discussion</w:t>
      </w:r>
      <w:r w:rsidR="001808AA" w:rsidRPr="001808AA">
        <w:rPr>
          <w:color w:val="000000" w:themeColor="text1"/>
        </w:rPr>
        <w:t xml:space="preserve"> in RAN1: </w:t>
      </w:r>
    </w:p>
    <w:p w14:paraId="5982AAC4" w14:textId="77777777" w:rsidR="001808AA" w:rsidRDefault="001808AA" w:rsidP="001808AA">
      <w:pPr>
        <w:spacing w:after="0"/>
        <w:rPr>
          <w:b/>
          <w:iCs/>
          <w:color w:val="000000" w:themeColor="text1"/>
        </w:rPr>
      </w:pPr>
      <w:r w:rsidRPr="001808AA">
        <w:rPr>
          <w:b/>
          <w:iCs/>
          <w:color w:val="000000" w:themeColor="text1"/>
        </w:rPr>
        <w:t xml:space="preserve">Recommend </w:t>
      </w:r>
      <w:proofErr w:type="gramStart"/>
      <w:r w:rsidRPr="001808AA">
        <w:rPr>
          <w:b/>
          <w:iCs/>
          <w:color w:val="000000" w:themeColor="text1"/>
        </w:rPr>
        <w:t>to agree</w:t>
      </w:r>
      <w:proofErr w:type="gramEnd"/>
      <w:r w:rsidRPr="001808AA">
        <w:rPr>
          <w:b/>
          <w:iCs/>
          <w:color w:val="000000" w:themeColor="text1"/>
        </w:rPr>
        <w:t xml:space="preserve"> on: </w:t>
      </w:r>
    </w:p>
    <w:p w14:paraId="17EBF283" w14:textId="47927AED" w:rsidR="001808AA" w:rsidRPr="001808AA" w:rsidRDefault="001808AA" w:rsidP="001808AA">
      <w:pPr>
        <w:pStyle w:val="ListParagraph"/>
        <w:numPr>
          <w:ilvl w:val="0"/>
          <w:numId w:val="43"/>
        </w:numPr>
        <w:spacing w:after="0"/>
        <w:rPr>
          <w:b/>
          <w:iCs/>
          <w:color w:val="000000" w:themeColor="text1"/>
        </w:rPr>
      </w:pPr>
      <w:r w:rsidRPr="001808AA">
        <w:rPr>
          <w:b/>
          <w:iCs/>
          <w:color w:val="000000" w:themeColor="text1"/>
        </w:rPr>
        <w:t>The legacy requirements and applicable conditions can be reused for defining requirements of RedCap UE in NTN scenario, and the following requirements will be affected by HD-FDD:</w:t>
      </w:r>
    </w:p>
    <w:p w14:paraId="51C33912" w14:textId="4AC7377E" w:rsidR="001808AA" w:rsidRPr="001808AA" w:rsidRDefault="001808AA" w:rsidP="001808AA">
      <w:pPr>
        <w:pStyle w:val="ListParagraph"/>
        <w:numPr>
          <w:ilvl w:val="0"/>
          <w:numId w:val="44"/>
        </w:numPr>
        <w:spacing w:after="0"/>
        <w:rPr>
          <w:b/>
          <w:iCs/>
          <w:color w:val="000000" w:themeColor="text1"/>
        </w:rPr>
      </w:pPr>
      <w:r w:rsidRPr="001808AA">
        <w:rPr>
          <w:b/>
          <w:iCs/>
          <w:color w:val="000000" w:themeColor="text1"/>
        </w:rPr>
        <w:t>Paging reception requirements in RRC_IDLE/ RRC_INACTIVE state</w:t>
      </w:r>
    </w:p>
    <w:p w14:paraId="49714B32" w14:textId="7927D8D4" w:rsidR="001808AA" w:rsidRPr="001808AA" w:rsidRDefault="001808AA" w:rsidP="001808AA">
      <w:pPr>
        <w:pStyle w:val="ListParagraph"/>
        <w:numPr>
          <w:ilvl w:val="0"/>
          <w:numId w:val="44"/>
        </w:numPr>
        <w:spacing w:after="0"/>
        <w:rPr>
          <w:b/>
          <w:iCs/>
          <w:color w:val="000000" w:themeColor="text1"/>
        </w:rPr>
      </w:pPr>
      <w:r w:rsidRPr="001808AA">
        <w:rPr>
          <w:b/>
          <w:iCs/>
          <w:color w:val="000000" w:themeColor="text1"/>
        </w:rPr>
        <w:t>Handover interruption time</w:t>
      </w:r>
    </w:p>
    <w:p w14:paraId="1A5E86F9" w14:textId="6BCBE0B7" w:rsidR="001808AA" w:rsidRPr="001808AA" w:rsidRDefault="001808AA" w:rsidP="001808AA">
      <w:pPr>
        <w:pStyle w:val="ListParagraph"/>
        <w:numPr>
          <w:ilvl w:val="0"/>
          <w:numId w:val="44"/>
        </w:numPr>
        <w:spacing w:after="0"/>
        <w:rPr>
          <w:b/>
          <w:iCs/>
          <w:color w:val="000000" w:themeColor="text1"/>
        </w:rPr>
      </w:pPr>
      <w:r w:rsidRPr="001808AA">
        <w:rPr>
          <w:b/>
          <w:iCs/>
          <w:color w:val="000000" w:themeColor="text1"/>
        </w:rPr>
        <w:t>Random access</w:t>
      </w:r>
    </w:p>
    <w:p w14:paraId="376CAEB6" w14:textId="6F41C863" w:rsidR="001808AA" w:rsidRPr="001808AA" w:rsidRDefault="001808AA" w:rsidP="001808AA">
      <w:pPr>
        <w:pStyle w:val="ListParagraph"/>
        <w:numPr>
          <w:ilvl w:val="0"/>
          <w:numId w:val="44"/>
        </w:numPr>
        <w:spacing w:after="0"/>
        <w:rPr>
          <w:b/>
          <w:iCs/>
          <w:color w:val="000000" w:themeColor="text1"/>
        </w:rPr>
      </w:pPr>
      <w:r w:rsidRPr="001808AA">
        <w:rPr>
          <w:b/>
          <w:iCs/>
          <w:color w:val="000000" w:themeColor="text1"/>
        </w:rPr>
        <w:t>SA: RRC Connection Release with Redirection</w:t>
      </w:r>
    </w:p>
    <w:p w14:paraId="5F77550E" w14:textId="5393E004" w:rsidR="001808AA" w:rsidRPr="001808AA" w:rsidRDefault="001808AA" w:rsidP="001808AA">
      <w:pPr>
        <w:pStyle w:val="ListParagraph"/>
        <w:numPr>
          <w:ilvl w:val="0"/>
          <w:numId w:val="44"/>
        </w:numPr>
        <w:spacing w:after="0"/>
        <w:rPr>
          <w:b/>
          <w:iCs/>
          <w:color w:val="000000" w:themeColor="text1"/>
        </w:rPr>
      </w:pPr>
      <w:r w:rsidRPr="001808AA">
        <w:rPr>
          <w:b/>
          <w:iCs/>
          <w:color w:val="000000" w:themeColor="text1"/>
        </w:rPr>
        <w:t>Minimum requirement for L1 indication for RLM and LR</w:t>
      </w:r>
    </w:p>
    <w:p w14:paraId="0006EB3B" w14:textId="1B8D405C" w:rsidR="001808AA" w:rsidRPr="001808AA" w:rsidRDefault="001808AA" w:rsidP="001808AA">
      <w:pPr>
        <w:spacing w:after="0"/>
        <w:rPr>
          <w:b/>
          <w:iCs/>
          <w:color w:val="000000" w:themeColor="text1"/>
        </w:rPr>
      </w:pPr>
      <w:r w:rsidRPr="001808AA">
        <w:rPr>
          <w:b/>
          <w:iCs/>
          <w:color w:val="000000" w:themeColor="text1"/>
        </w:rPr>
        <w:t>To be discussed:</w:t>
      </w:r>
    </w:p>
    <w:p w14:paraId="247AF48D" w14:textId="77777777" w:rsidR="001808AA" w:rsidRPr="001808AA" w:rsidRDefault="001808AA" w:rsidP="001808AA">
      <w:pPr>
        <w:numPr>
          <w:ilvl w:val="0"/>
          <w:numId w:val="42"/>
        </w:numPr>
        <w:spacing w:after="0"/>
        <w:contextualSpacing/>
        <w:rPr>
          <w:b/>
          <w:iCs/>
          <w:color w:val="000000" w:themeColor="text1"/>
        </w:rPr>
      </w:pPr>
      <w:r w:rsidRPr="001808AA">
        <w:rPr>
          <w:b/>
          <w:iCs/>
          <w:color w:val="000000" w:themeColor="text1"/>
        </w:rPr>
        <w:t>Whether and how to define HD-FDD related requirements for the following:</w:t>
      </w:r>
    </w:p>
    <w:p w14:paraId="1C048EF5" w14:textId="77777777" w:rsidR="001808AA" w:rsidRPr="001808AA" w:rsidRDefault="001808AA" w:rsidP="001808AA">
      <w:pPr>
        <w:numPr>
          <w:ilvl w:val="1"/>
          <w:numId w:val="42"/>
        </w:numPr>
        <w:spacing w:after="0"/>
        <w:contextualSpacing/>
        <w:rPr>
          <w:b/>
          <w:iCs/>
          <w:color w:val="000000" w:themeColor="text1"/>
        </w:rPr>
      </w:pPr>
      <w:r w:rsidRPr="001808AA">
        <w:rPr>
          <w:b/>
          <w:iCs/>
          <w:color w:val="000000" w:themeColor="text1"/>
        </w:rPr>
        <w:t xml:space="preserve">Scheduling availability of UE performing intra/inter measurements </w:t>
      </w:r>
    </w:p>
    <w:p w14:paraId="75ED03EC" w14:textId="77777777" w:rsidR="001808AA" w:rsidRPr="001808AA" w:rsidRDefault="001808AA" w:rsidP="001808AA">
      <w:pPr>
        <w:numPr>
          <w:ilvl w:val="1"/>
          <w:numId w:val="42"/>
        </w:numPr>
        <w:spacing w:after="0"/>
        <w:contextualSpacing/>
        <w:rPr>
          <w:b/>
          <w:iCs/>
          <w:color w:val="000000" w:themeColor="text1"/>
        </w:rPr>
      </w:pPr>
      <w:r w:rsidRPr="001808AA">
        <w:rPr>
          <w:b/>
          <w:iCs/>
          <w:color w:val="000000" w:themeColor="text1"/>
        </w:rPr>
        <w:t>Scheduling availability of UE during L1-RSRP measurement</w:t>
      </w:r>
    </w:p>
    <w:p w14:paraId="0F8EB389" w14:textId="77777777" w:rsidR="001808AA" w:rsidRPr="001808AA" w:rsidRDefault="001808AA" w:rsidP="001808AA"/>
    <w:p w14:paraId="40A271A0" w14:textId="0335719F" w:rsidR="00FD1918" w:rsidRDefault="00FD1918" w:rsidP="00FD1918">
      <w:pPr>
        <w:pStyle w:val="RAN4H3"/>
      </w:pPr>
      <w:r>
        <w:t>I</w:t>
      </w:r>
      <w:r w:rsidRPr="00FD1918">
        <w:t xml:space="preserve">mpact on NR Handover due to HD-FDD </w:t>
      </w:r>
    </w:p>
    <w:p w14:paraId="687AD0D1" w14:textId="71D12002" w:rsidR="00FD1918" w:rsidRDefault="00FD1918" w:rsidP="00FD1918">
      <w:r>
        <w:t>Following issue was discussed without conclusion [3].</w:t>
      </w:r>
    </w:p>
    <w:tbl>
      <w:tblPr>
        <w:tblStyle w:val="TableGrid"/>
        <w:tblW w:w="0" w:type="auto"/>
        <w:tblLook w:val="04A0" w:firstRow="1" w:lastRow="0" w:firstColumn="1" w:lastColumn="0" w:noHBand="0" w:noVBand="1"/>
      </w:tblPr>
      <w:tblGrid>
        <w:gridCol w:w="9617"/>
      </w:tblGrid>
      <w:tr w:rsidR="00FD1918" w14:paraId="1540BEB5" w14:textId="77777777">
        <w:tc>
          <w:tcPr>
            <w:tcW w:w="9617" w:type="dxa"/>
          </w:tcPr>
          <w:p w14:paraId="3CE7E143" w14:textId="77777777" w:rsidR="00FD1918" w:rsidRPr="00FD1918" w:rsidRDefault="00FD1918" w:rsidP="00FD1918">
            <w:pPr>
              <w:pStyle w:val="Heading4"/>
              <w:spacing w:before="120" w:after="120"/>
              <w:rPr>
                <w:rFonts w:ascii="Times New Roman" w:hAnsi="Times New Roman" w:cs="Times New Roman"/>
                <w:b/>
                <w:bCs/>
                <w:i w:val="0"/>
                <w:iCs w:val="0"/>
                <w:color w:val="000000" w:themeColor="text1"/>
                <w:u w:val="single"/>
                <w:lang w:eastAsia="zh-CN"/>
              </w:rPr>
            </w:pPr>
            <w:r w:rsidRPr="00FD1918">
              <w:rPr>
                <w:rFonts w:ascii="Times New Roman" w:hAnsi="Times New Roman" w:cs="Times New Roman"/>
                <w:b/>
                <w:bCs/>
                <w:i w:val="0"/>
                <w:iCs w:val="0"/>
                <w:color w:val="000000" w:themeColor="text1"/>
                <w:u w:val="single"/>
                <w:lang w:eastAsia="ko-KR"/>
              </w:rPr>
              <w:t xml:space="preserve">Issue </w:t>
            </w:r>
            <w:r w:rsidRPr="00FD1918">
              <w:rPr>
                <w:rFonts w:ascii="Times New Roman" w:hAnsi="Times New Roman" w:cs="Times New Roman" w:hint="eastAsia"/>
                <w:b/>
                <w:bCs/>
                <w:i w:val="0"/>
                <w:iCs w:val="0"/>
                <w:color w:val="000000" w:themeColor="text1"/>
                <w:u w:val="single"/>
              </w:rPr>
              <w:t>3</w:t>
            </w:r>
            <w:r w:rsidRPr="00FD1918">
              <w:rPr>
                <w:rFonts w:ascii="Times New Roman" w:hAnsi="Times New Roman" w:cs="Times New Roman"/>
                <w:b/>
                <w:bCs/>
                <w:i w:val="0"/>
                <w:iCs w:val="0"/>
                <w:color w:val="000000" w:themeColor="text1"/>
                <w:u w:val="single"/>
                <w:lang w:eastAsia="ko-KR"/>
              </w:rPr>
              <w:t>-</w:t>
            </w:r>
            <w:r w:rsidRPr="00FD1918">
              <w:rPr>
                <w:rFonts w:ascii="Times New Roman" w:hAnsi="Times New Roman" w:cs="Times New Roman" w:hint="eastAsia"/>
                <w:b/>
                <w:bCs/>
                <w:i w:val="0"/>
                <w:iCs w:val="0"/>
                <w:color w:val="000000" w:themeColor="text1"/>
                <w:u w:val="single"/>
              </w:rPr>
              <w:t>2-1</w:t>
            </w:r>
            <w:r w:rsidRPr="00FD1918">
              <w:rPr>
                <w:rFonts w:ascii="Times New Roman" w:hAnsi="Times New Roman" w:cs="Times New Roman"/>
                <w:b/>
                <w:bCs/>
                <w:i w:val="0"/>
                <w:iCs w:val="0"/>
                <w:color w:val="000000" w:themeColor="text1"/>
                <w:u w:val="single"/>
                <w:lang w:eastAsia="ko-KR"/>
              </w:rPr>
              <w:t xml:space="preserve">: </w:t>
            </w:r>
            <w:bookmarkStart w:id="35" w:name="_Hlk193921481"/>
            <w:r w:rsidRPr="00FD1918">
              <w:rPr>
                <w:rFonts w:ascii="Times New Roman" w:hAnsi="Times New Roman" w:cs="Times New Roman" w:hint="eastAsia"/>
                <w:b/>
                <w:bCs/>
                <w:i w:val="0"/>
                <w:iCs w:val="0"/>
                <w:color w:val="000000" w:themeColor="text1"/>
                <w:u w:val="single"/>
              </w:rPr>
              <w:t xml:space="preserve">The impact on </w:t>
            </w:r>
            <w:r w:rsidRPr="00FD1918">
              <w:rPr>
                <w:rFonts w:ascii="Times New Roman" w:hAnsi="Times New Roman" w:cs="Times New Roman"/>
                <w:b/>
                <w:bCs/>
                <w:i w:val="0"/>
                <w:iCs w:val="0"/>
                <w:color w:val="000000" w:themeColor="text1"/>
                <w:u w:val="single"/>
              </w:rPr>
              <w:t>NR Handover</w:t>
            </w:r>
            <w:r w:rsidRPr="00FD1918">
              <w:rPr>
                <w:rFonts w:ascii="Times New Roman" w:hAnsi="Times New Roman" w:cs="Times New Roman" w:hint="eastAsia"/>
                <w:b/>
                <w:bCs/>
                <w:i w:val="0"/>
                <w:iCs w:val="0"/>
                <w:color w:val="000000" w:themeColor="text1"/>
                <w:u w:val="single"/>
              </w:rPr>
              <w:t xml:space="preserve"> due to </w:t>
            </w:r>
            <w:r w:rsidRPr="00FD1918">
              <w:rPr>
                <w:rFonts w:ascii="Times New Roman" w:hAnsi="Times New Roman" w:cs="Times New Roman"/>
                <w:b/>
                <w:bCs/>
                <w:i w:val="0"/>
                <w:iCs w:val="0"/>
                <w:color w:val="000000" w:themeColor="text1"/>
                <w:u w:val="single"/>
                <w:lang w:eastAsia="ko-KR"/>
              </w:rPr>
              <w:t>HD-FDD</w:t>
            </w:r>
            <w:bookmarkEnd w:id="35"/>
          </w:p>
          <w:p w14:paraId="26B9A1A1" w14:textId="77777777" w:rsidR="00FD1918" w:rsidRPr="00196EAD" w:rsidRDefault="00FD1918" w:rsidP="00FD1918">
            <w:pPr>
              <w:spacing w:before="240"/>
              <w:rPr>
                <w:b/>
                <w:lang w:eastAsia="zh-CN"/>
              </w:rPr>
            </w:pPr>
            <w:r>
              <w:rPr>
                <w:b/>
              </w:rPr>
              <w:t>&lt;Way Forward&gt;</w:t>
            </w:r>
            <w:r>
              <w:rPr>
                <w:rFonts w:hint="eastAsia"/>
                <w:b/>
                <w:lang w:eastAsia="zh-CN"/>
              </w:rPr>
              <w:t>:</w:t>
            </w:r>
          </w:p>
          <w:p w14:paraId="3A7A729C" w14:textId="77777777" w:rsidR="00FD1918" w:rsidRPr="00196EAD" w:rsidRDefault="00FD1918" w:rsidP="00FD1918">
            <w:pPr>
              <w:pStyle w:val="ListParagraph"/>
              <w:numPr>
                <w:ilvl w:val="0"/>
                <w:numId w:val="33"/>
              </w:numPr>
              <w:spacing w:after="120"/>
              <w:ind w:left="720"/>
              <w:contextualSpacing w:val="0"/>
              <w:rPr>
                <w:bCs/>
                <w:iCs/>
              </w:rPr>
            </w:pPr>
            <w:r>
              <w:t>Proposal 1</w:t>
            </w:r>
            <w:r w:rsidRPr="00196EAD">
              <w:t xml:space="preserve">: </w:t>
            </w:r>
          </w:p>
          <w:p w14:paraId="068B8B57" w14:textId="77777777" w:rsidR="00FD1918" w:rsidRPr="00196EAD" w:rsidRDefault="00FD1918" w:rsidP="00FD1918">
            <w:pPr>
              <w:pStyle w:val="ListParagraph"/>
              <w:numPr>
                <w:ilvl w:val="1"/>
                <w:numId w:val="33"/>
              </w:numPr>
              <w:spacing w:before="120" w:after="120"/>
              <w:ind w:left="1655" w:hanging="357"/>
              <w:contextualSpacing w:val="0"/>
              <w:rPr>
                <w:iCs/>
              </w:rPr>
            </w:pPr>
            <w:r w:rsidRPr="00196EAD">
              <w:rPr>
                <w:iCs/>
              </w:rPr>
              <w:t>For RACH-based HO, RACH-less HO, Time/location-based CHO without L3 measurement and Satellite switching with re-synchronization, following applicability rules to adapt HD-FDD case should be added:</w:t>
            </w:r>
          </w:p>
          <w:p w14:paraId="326D32B7" w14:textId="77777777" w:rsidR="00FD1918" w:rsidRPr="00196EAD" w:rsidRDefault="00FD1918" w:rsidP="00FD1918">
            <w:pPr>
              <w:pStyle w:val="ListParagraph"/>
              <w:numPr>
                <w:ilvl w:val="2"/>
                <w:numId w:val="33"/>
              </w:numPr>
              <w:snapToGrid w:val="0"/>
              <w:spacing w:before="120"/>
              <w:ind w:hanging="357"/>
              <w:contextualSpacing w:val="0"/>
              <w:rPr>
                <w:iCs/>
              </w:rPr>
            </w:pPr>
            <w:r w:rsidRPr="00196EAD">
              <w:rPr>
                <w:iCs/>
              </w:rPr>
              <w:t xml:space="preserve">For RedCap NTN UE with HD-FDD, the requirements are met provided that </w:t>
            </w:r>
          </w:p>
          <w:p w14:paraId="223F7378" w14:textId="77777777" w:rsidR="00FD1918" w:rsidRPr="00196EAD" w:rsidRDefault="00FD1918" w:rsidP="00FD1918">
            <w:pPr>
              <w:pStyle w:val="ListParagraph"/>
              <w:numPr>
                <w:ilvl w:val="3"/>
                <w:numId w:val="33"/>
              </w:numPr>
              <w:contextualSpacing w:val="0"/>
              <w:rPr>
                <w:bCs/>
                <w:iCs/>
              </w:rPr>
            </w:pPr>
            <w:r w:rsidRPr="00196EAD">
              <w:rPr>
                <w:bCs/>
                <w:iCs/>
              </w:rPr>
              <w:t xml:space="preserve">SSB is available at the UE once every SMTC period during </w:t>
            </w:r>
            <w:proofErr w:type="spellStart"/>
            <w:r w:rsidRPr="00196EAD">
              <w:rPr>
                <w:bCs/>
                <w:iCs/>
              </w:rPr>
              <w:t>T</w:t>
            </w:r>
            <w:r w:rsidRPr="00196EAD">
              <w:rPr>
                <w:bCs/>
                <w:iCs/>
                <w:vertAlign w:val="subscript"/>
              </w:rPr>
              <w:t>search</w:t>
            </w:r>
            <w:proofErr w:type="spellEnd"/>
          </w:p>
          <w:p w14:paraId="773D8607" w14:textId="77777777" w:rsidR="00FD1918" w:rsidRPr="00196EAD" w:rsidRDefault="00FD1918" w:rsidP="00FD1918">
            <w:pPr>
              <w:pStyle w:val="ListParagraph"/>
              <w:numPr>
                <w:ilvl w:val="3"/>
                <w:numId w:val="33"/>
              </w:numPr>
              <w:contextualSpacing w:val="0"/>
              <w:rPr>
                <w:bCs/>
                <w:iCs/>
              </w:rPr>
            </w:pPr>
            <w:r w:rsidRPr="00196EAD">
              <w:rPr>
                <w:bCs/>
                <w:iCs/>
              </w:rPr>
              <w:t>One SSB is available during T</w:t>
            </w:r>
            <w:r w:rsidRPr="00196EAD">
              <w:rPr>
                <w:bCs/>
                <w:iCs/>
                <w:vertAlign w:val="subscript"/>
              </w:rPr>
              <w:t>∆</w:t>
            </w:r>
          </w:p>
          <w:p w14:paraId="0E4BA6AB" w14:textId="77777777" w:rsidR="00FD1918" w:rsidRPr="00196EAD" w:rsidRDefault="00FD1918" w:rsidP="00FD1918">
            <w:pPr>
              <w:pStyle w:val="ListParagraph"/>
              <w:numPr>
                <w:ilvl w:val="3"/>
                <w:numId w:val="33"/>
              </w:numPr>
              <w:contextualSpacing w:val="0"/>
              <w:rPr>
                <w:bCs/>
                <w:iCs/>
              </w:rPr>
            </w:pPr>
            <w:r w:rsidRPr="00196EAD">
              <w:rPr>
                <w:bCs/>
                <w:iCs/>
              </w:rPr>
              <w:t>One SSB is available during T</w:t>
            </w:r>
            <w:r w:rsidRPr="00196EAD">
              <w:rPr>
                <w:bCs/>
                <w:iCs/>
                <w:vertAlign w:val="subscript"/>
              </w:rPr>
              <w:t>IU</w:t>
            </w:r>
            <w:r w:rsidRPr="00196EAD">
              <w:rPr>
                <w:bCs/>
                <w:iCs/>
              </w:rPr>
              <w:t>.</w:t>
            </w:r>
          </w:p>
          <w:p w14:paraId="0745A5CC" w14:textId="77777777" w:rsidR="00FD1918" w:rsidRPr="00196EAD" w:rsidRDefault="00FD1918" w:rsidP="00FD1918">
            <w:pPr>
              <w:pStyle w:val="ListParagraph"/>
              <w:numPr>
                <w:ilvl w:val="1"/>
                <w:numId w:val="33"/>
              </w:numPr>
              <w:spacing w:before="120" w:after="120"/>
              <w:ind w:left="1655" w:hanging="357"/>
              <w:contextualSpacing w:val="0"/>
              <w:rPr>
                <w:iCs/>
              </w:rPr>
            </w:pPr>
            <w:r w:rsidRPr="00196EAD">
              <w:rPr>
                <w:iCs/>
              </w:rPr>
              <w:t>For Time/location-based CHO with L3 measurement, following applicability rules to adapt HD-FDD case should be added:</w:t>
            </w:r>
          </w:p>
          <w:p w14:paraId="15F63504" w14:textId="77777777" w:rsidR="00FD1918" w:rsidRPr="00196EAD" w:rsidRDefault="00FD1918" w:rsidP="00FD1918">
            <w:pPr>
              <w:pStyle w:val="ListParagraph"/>
              <w:numPr>
                <w:ilvl w:val="2"/>
                <w:numId w:val="33"/>
              </w:numPr>
              <w:snapToGrid w:val="0"/>
              <w:spacing w:before="120"/>
              <w:ind w:hanging="357"/>
              <w:contextualSpacing w:val="0"/>
              <w:rPr>
                <w:bCs/>
                <w:iCs/>
              </w:rPr>
            </w:pPr>
            <w:r w:rsidRPr="00196EAD">
              <w:rPr>
                <w:bCs/>
                <w:iCs/>
              </w:rPr>
              <w:t xml:space="preserve">For RedCap NTN UE with HD-FDD, the requirements are met provided that </w:t>
            </w:r>
          </w:p>
          <w:p w14:paraId="215C8CE2" w14:textId="77777777" w:rsidR="00FD1918" w:rsidRPr="00196EAD" w:rsidRDefault="00FD1918" w:rsidP="00FD1918">
            <w:pPr>
              <w:pStyle w:val="ListParagraph"/>
              <w:numPr>
                <w:ilvl w:val="3"/>
                <w:numId w:val="33"/>
              </w:numPr>
              <w:contextualSpacing w:val="0"/>
              <w:rPr>
                <w:bCs/>
                <w:iCs/>
              </w:rPr>
            </w:pPr>
            <w:r w:rsidRPr="00196EAD">
              <w:rPr>
                <w:bCs/>
                <w:iCs/>
              </w:rPr>
              <w:t>One SSB is available during T</w:t>
            </w:r>
            <w:r w:rsidRPr="00196EAD">
              <w:rPr>
                <w:bCs/>
                <w:iCs/>
                <w:vertAlign w:val="subscript"/>
              </w:rPr>
              <w:t>∆</w:t>
            </w:r>
          </w:p>
          <w:p w14:paraId="2510EC2A" w14:textId="3BBBFB9F" w:rsidR="00FD1918" w:rsidRPr="00FD1918" w:rsidRDefault="00FD1918" w:rsidP="00244B42">
            <w:pPr>
              <w:pStyle w:val="ListParagraph"/>
              <w:numPr>
                <w:ilvl w:val="3"/>
                <w:numId w:val="33"/>
              </w:numPr>
              <w:spacing w:after="120"/>
              <w:ind w:hanging="357"/>
              <w:contextualSpacing w:val="0"/>
              <w:rPr>
                <w:iCs/>
              </w:rPr>
            </w:pPr>
            <w:r w:rsidRPr="00196EAD">
              <w:rPr>
                <w:bCs/>
                <w:iCs/>
              </w:rPr>
              <w:t>One SSB is available during T</w:t>
            </w:r>
            <w:r w:rsidRPr="00196EAD">
              <w:rPr>
                <w:bCs/>
                <w:iCs/>
                <w:vertAlign w:val="subscript"/>
              </w:rPr>
              <w:t>IU</w:t>
            </w:r>
          </w:p>
        </w:tc>
      </w:tr>
    </w:tbl>
    <w:p w14:paraId="6FE0E91D" w14:textId="77777777" w:rsidR="00FD1918" w:rsidRDefault="00FD1918" w:rsidP="00FD1918">
      <w:pPr>
        <w:spacing w:after="0"/>
        <w:rPr>
          <w:bCs/>
          <w:iCs/>
          <w:highlight w:val="cyan"/>
        </w:rPr>
      </w:pPr>
    </w:p>
    <w:p w14:paraId="45AD49B6" w14:textId="77777777" w:rsidR="00FC6EF2" w:rsidRDefault="00FC6EF2" w:rsidP="00FC6EF2">
      <w:r>
        <w:t>When analysing the impact of HD-FDD on mobility requirements (HO, CHO, Satellite Switch with re-sync), several companies have proposed that:</w:t>
      </w:r>
    </w:p>
    <w:p w14:paraId="23F1A3C2" w14:textId="77777777" w:rsidR="00FC6EF2" w:rsidRPr="00B75BD7" w:rsidRDefault="00FC6EF2" w:rsidP="00FC6EF2">
      <w:pPr>
        <w:rPr>
          <w:bCs/>
          <w:i/>
          <w:iCs/>
          <w:lang w:val="en-US"/>
        </w:rPr>
      </w:pPr>
      <w:r w:rsidRPr="00B75BD7">
        <w:rPr>
          <w:i/>
          <w:iCs/>
        </w:rPr>
        <w:lastRenderedPageBreak/>
        <w:t>“</w:t>
      </w:r>
      <w:r w:rsidRPr="00B75BD7">
        <w:rPr>
          <w:i/>
          <w:iCs/>
          <w:lang w:val="en-US"/>
        </w:rPr>
        <w:t xml:space="preserve">For RedCap NTN UE with HD-FDD, the requirements are met provided that the </w:t>
      </w:r>
      <w:r w:rsidRPr="00B75BD7">
        <w:rPr>
          <w:bCs/>
          <w:i/>
          <w:iCs/>
          <w:lang w:val="en-US"/>
        </w:rPr>
        <w:t xml:space="preserve">SSB is available at the UE once every SMTC period during </w:t>
      </w:r>
      <w:proofErr w:type="spellStart"/>
      <w:r w:rsidRPr="00B75BD7">
        <w:rPr>
          <w:bCs/>
          <w:i/>
          <w:iCs/>
          <w:lang w:val="en-US"/>
        </w:rPr>
        <w:t>T</w:t>
      </w:r>
      <w:r w:rsidRPr="00B75BD7">
        <w:rPr>
          <w:bCs/>
          <w:i/>
          <w:iCs/>
          <w:vertAlign w:val="subscript"/>
          <w:lang w:val="en-US"/>
        </w:rPr>
        <w:t>search</w:t>
      </w:r>
      <w:proofErr w:type="spellEnd"/>
      <w:r w:rsidRPr="00B75BD7">
        <w:rPr>
          <w:i/>
          <w:iCs/>
        </w:rPr>
        <w:t>”</w:t>
      </w:r>
    </w:p>
    <w:p w14:paraId="08241EC0" w14:textId="77777777" w:rsidR="00FC6EF2" w:rsidRDefault="00FC6EF2" w:rsidP="00FC6EF2">
      <w:r>
        <w:t xml:space="preserve">This requirement is derived from early HD-FDD applicability in terrestrial networks. But there is a technical concern in adapting this requirement directly to NTN scenarios. </w:t>
      </w:r>
    </w:p>
    <w:p w14:paraId="6CBC53FC" w14:textId="5287ED47" w:rsidR="00FC6EF2" w:rsidRDefault="00FC6EF2" w:rsidP="00FC6EF2">
      <w:r>
        <w:t>Differently from TN, in NTN scenarios, if UEs support more than one satellite per SMTC, and therefore, if the UE cannot support simultaneously measurements from two different satellites (feature 25-5) within the same SMTC, then the SMTC is to be shared by multiple satellites (</w:t>
      </w:r>
      <w:proofErr w:type="spellStart"/>
      <w:r>
        <w:t>K_multi</w:t>
      </w:r>
      <w:proofErr w:type="spellEnd"/>
      <w:r>
        <w:t xml:space="preserve"> factor). This indicates that there might be further scheduling restriction when the UE is measuring neighbour satellites. Therefore, depending on how “availability” is defined, it cannot be guaranteed that one SSB will be available at the UE once every SMTC period. </w:t>
      </w:r>
    </w:p>
    <w:p w14:paraId="3A145C2B" w14:textId="202FF038" w:rsidR="00FD1918" w:rsidRPr="009A0057" w:rsidRDefault="00FC6EF2" w:rsidP="009A0057">
      <w:pPr>
        <w:pStyle w:val="RAN4proposal"/>
      </w:pPr>
      <w:bookmarkStart w:id="36" w:name="_Toc189844410"/>
      <w:r>
        <w:t>For NTN UEs with HD-FDD, the requirements are met provided that the SSB of at least one of the satellites to be measured in this SMTC period is available at the UE side.</w:t>
      </w:r>
      <w:bookmarkEnd w:id="36"/>
      <w:r>
        <w:t xml:space="preserve">  </w:t>
      </w:r>
    </w:p>
    <w:p w14:paraId="33DCA1A3" w14:textId="7B28D94F" w:rsidR="00FD1918" w:rsidRDefault="00FD1918" w:rsidP="00FD1918">
      <w:pPr>
        <w:pStyle w:val="RAN4H2"/>
      </w:pPr>
      <w:r>
        <w:t>Others</w:t>
      </w:r>
    </w:p>
    <w:p w14:paraId="3231BBAA" w14:textId="1306E156" w:rsidR="00FD1918" w:rsidRDefault="00FD1918" w:rsidP="00FD1918">
      <w:pPr>
        <w:pStyle w:val="RAN4H3"/>
      </w:pPr>
      <w:r w:rsidRPr="00FD1918">
        <w:t>UE capabilities for (e)RedCap UE with FR1-NTN bands</w:t>
      </w:r>
    </w:p>
    <w:p w14:paraId="4A497E1D" w14:textId="6CDF8387" w:rsidR="00FD1918" w:rsidRDefault="00FD1918" w:rsidP="00FD1918">
      <w:r>
        <w:t>Following issue was discussed without conclusion [3].</w:t>
      </w:r>
    </w:p>
    <w:tbl>
      <w:tblPr>
        <w:tblStyle w:val="TableGrid"/>
        <w:tblW w:w="0" w:type="auto"/>
        <w:tblLook w:val="04A0" w:firstRow="1" w:lastRow="0" w:firstColumn="1" w:lastColumn="0" w:noHBand="0" w:noVBand="1"/>
      </w:tblPr>
      <w:tblGrid>
        <w:gridCol w:w="9617"/>
      </w:tblGrid>
      <w:tr w:rsidR="00FD1918" w14:paraId="18BC4652" w14:textId="77777777">
        <w:tc>
          <w:tcPr>
            <w:tcW w:w="9617" w:type="dxa"/>
          </w:tcPr>
          <w:p w14:paraId="600A2D7D" w14:textId="77777777" w:rsidR="00244B42" w:rsidRPr="00244B42" w:rsidRDefault="00244B42" w:rsidP="00244B42">
            <w:pPr>
              <w:pStyle w:val="Heading4"/>
              <w:spacing w:before="120" w:after="120"/>
              <w:rPr>
                <w:rFonts w:ascii="Times New Roman" w:hAnsi="Times New Roman" w:cs="Times New Roman"/>
                <w:b/>
                <w:bCs/>
                <w:i w:val="0"/>
                <w:iCs w:val="0"/>
                <w:color w:val="000000" w:themeColor="text1"/>
                <w:u w:val="single"/>
              </w:rPr>
            </w:pPr>
            <w:r w:rsidRPr="00244B42">
              <w:rPr>
                <w:rFonts w:ascii="Times New Roman" w:hAnsi="Times New Roman" w:cs="Times New Roman"/>
                <w:b/>
                <w:bCs/>
                <w:i w:val="0"/>
                <w:iCs w:val="0"/>
                <w:color w:val="000000" w:themeColor="text1"/>
                <w:u w:val="single"/>
                <w:lang w:eastAsia="ko-KR"/>
              </w:rPr>
              <w:t xml:space="preserve">Issue </w:t>
            </w:r>
            <w:r w:rsidRPr="00244B42">
              <w:rPr>
                <w:rFonts w:ascii="Times New Roman" w:hAnsi="Times New Roman" w:cs="Times New Roman" w:hint="eastAsia"/>
                <w:b/>
                <w:bCs/>
                <w:i w:val="0"/>
                <w:iCs w:val="0"/>
                <w:color w:val="000000" w:themeColor="text1"/>
                <w:u w:val="single"/>
              </w:rPr>
              <w:t>4</w:t>
            </w:r>
            <w:r w:rsidRPr="00244B42">
              <w:rPr>
                <w:rFonts w:ascii="Times New Roman" w:hAnsi="Times New Roman" w:cs="Times New Roman"/>
                <w:b/>
                <w:bCs/>
                <w:i w:val="0"/>
                <w:iCs w:val="0"/>
                <w:color w:val="000000" w:themeColor="text1"/>
                <w:u w:val="single"/>
                <w:lang w:eastAsia="ko-KR"/>
              </w:rPr>
              <w:t>-</w:t>
            </w:r>
            <w:r w:rsidRPr="00244B42">
              <w:rPr>
                <w:rFonts w:ascii="Times New Roman" w:hAnsi="Times New Roman" w:cs="Times New Roman" w:hint="eastAsia"/>
                <w:b/>
                <w:bCs/>
                <w:i w:val="0"/>
                <w:iCs w:val="0"/>
                <w:color w:val="000000" w:themeColor="text1"/>
                <w:u w:val="single"/>
              </w:rPr>
              <w:t>2-1</w:t>
            </w:r>
            <w:r w:rsidRPr="00244B42">
              <w:rPr>
                <w:rFonts w:ascii="Times New Roman" w:hAnsi="Times New Roman" w:cs="Times New Roman"/>
                <w:b/>
                <w:bCs/>
                <w:i w:val="0"/>
                <w:iCs w:val="0"/>
                <w:color w:val="000000" w:themeColor="text1"/>
                <w:u w:val="single"/>
                <w:lang w:eastAsia="ko-KR"/>
              </w:rPr>
              <w:t xml:space="preserve">: </w:t>
            </w:r>
            <w:r w:rsidRPr="00244B42">
              <w:rPr>
                <w:rFonts w:ascii="Times New Roman" w:hAnsi="Times New Roman" w:cs="Times New Roman" w:hint="eastAsia"/>
                <w:b/>
                <w:bCs/>
                <w:i w:val="0"/>
                <w:iCs w:val="0"/>
                <w:color w:val="000000" w:themeColor="text1"/>
                <w:u w:val="single"/>
              </w:rPr>
              <w:t xml:space="preserve">How to </w:t>
            </w:r>
            <w:r w:rsidRPr="00244B42">
              <w:rPr>
                <w:rFonts w:ascii="Times New Roman" w:hAnsi="Times New Roman" w:cs="Times New Roman"/>
                <w:b/>
                <w:bCs/>
                <w:i w:val="0"/>
                <w:iCs w:val="0"/>
                <w:color w:val="000000" w:themeColor="text1"/>
                <w:u w:val="single"/>
              </w:rPr>
              <w:t>declare</w:t>
            </w:r>
            <w:r w:rsidRPr="00244B42">
              <w:rPr>
                <w:rFonts w:ascii="Times New Roman" w:hAnsi="Times New Roman" w:cs="Times New Roman" w:hint="eastAsia"/>
                <w:b/>
                <w:bCs/>
                <w:i w:val="0"/>
                <w:iCs w:val="0"/>
                <w:color w:val="000000" w:themeColor="text1"/>
                <w:u w:val="single"/>
              </w:rPr>
              <w:t xml:space="preserve"> the </w:t>
            </w:r>
            <w:r w:rsidRPr="00244B42">
              <w:rPr>
                <w:rFonts w:ascii="Times New Roman" w:hAnsi="Times New Roman" w:cs="Times New Roman"/>
                <w:b/>
                <w:bCs/>
                <w:i w:val="0"/>
                <w:iCs w:val="0"/>
                <w:color w:val="000000" w:themeColor="text1"/>
                <w:u w:val="single"/>
              </w:rPr>
              <w:t>capabilities</w:t>
            </w:r>
            <w:r w:rsidRPr="00244B42">
              <w:rPr>
                <w:rFonts w:ascii="Times New Roman" w:hAnsi="Times New Roman" w:cs="Times New Roman" w:hint="eastAsia"/>
                <w:b/>
                <w:bCs/>
                <w:i w:val="0"/>
                <w:iCs w:val="0"/>
                <w:color w:val="000000" w:themeColor="text1"/>
                <w:u w:val="single"/>
              </w:rPr>
              <w:t xml:space="preserve"> for </w:t>
            </w:r>
            <w:r w:rsidRPr="00244B42">
              <w:rPr>
                <w:rFonts w:ascii="Times New Roman" w:hAnsi="Times New Roman" w:cs="Times New Roman"/>
                <w:b/>
                <w:bCs/>
                <w:i w:val="0"/>
                <w:iCs w:val="0"/>
                <w:color w:val="000000" w:themeColor="text1"/>
                <w:u w:val="single"/>
              </w:rPr>
              <w:t>(e)RedCap UE with FR1-NTN bands</w:t>
            </w:r>
            <w:r w:rsidRPr="00244B42">
              <w:rPr>
                <w:rFonts w:ascii="Times New Roman" w:hAnsi="Times New Roman" w:cs="Times New Roman" w:hint="eastAsia"/>
                <w:b/>
                <w:bCs/>
                <w:i w:val="0"/>
                <w:iCs w:val="0"/>
                <w:color w:val="000000" w:themeColor="text1"/>
                <w:u w:val="single"/>
              </w:rPr>
              <w:t>?</w:t>
            </w:r>
          </w:p>
          <w:p w14:paraId="017FF4EC" w14:textId="77777777" w:rsidR="00244B42" w:rsidRPr="009F0D3A" w:rsidRDefault="00244B42" w:rsidP="00244B42">
            <w:pPr>
              <w:spacing w:before="240"/>
              <w:rPr>
                <w:b/>
                <w:lang w:eastAsia="zh-CN"/>
              </w:rPr>
            </w:pPr>
            <w:r>
              <w:rPr>
                <w:b/>
              </w:rPr>
              <w:t>&lt;Way Forward&gt;</w:t>
            </w:r>
            <w:r>
              <w:rPr>
                <w:rFonts w:hint="eastAsia"/>
                <w:b/>
                <w:lang w:eastAsia="zh-CN"/>
              </w:rPr>
              <w:t>:</w:t>
            </w:r>
          </w:p>
          <w:p w14:paraId="24E3B36A" w14:textId="77777777" w:rsidR="00244B42" w:rsidRDefault="00244B42" w:rsidP="00244B42">
            <w:pPr>
              <w:pStyle w:val="ListParagraph"/>
              <w:numPr>
                <w:ilvl w:val="0"/>
                <w:numId w:val="33"/>
              </w:numPr>
              <w:spacing w:after="120"/>
              <w:ind w:left="720"/>
              <w:contextualSpacing w:val="0"/>
            </w:pPr>
            <w:r>
              <w:rPr>
                <w:bCs/>
                <w:iCs/>
              </w:rPr>
              <w:t xml:space="preserve">Proposal </w:t>
            </w:r>
            <w:r>
              <w:rPr>
                <w:rFonts w:hint="eastAsia"/>
                <w:bCs/>
                <w:iCs/>
              </w:rPr>
              <w:t>1</w:t>
            </w:r>
            <w:r>
              <w:rPr>
                <w:bCs/>
                <w:iCs/>
              </w:rPr>
              <w:t>: Declare the capabilities for (e)RedCap UE with FR1-NTN bands through implicitly by declaring support of RedCap (</w:t>
            </w:r>
            <w:r>
              <w:rPr>
                <w:bCs/>
                <w:i/>
                <w:iCs/>
              </w:rPr>
              <w:t>supportOfRedCap-r17</w:t>
            </w:r>
            <w:r>
              <w:rPr>
                <w:bCs/>
                <w:iCs/>
              </w:rPr>
              <w:t xml:space="preserve"> or </w:t>
            </w:r>
            <w:r>
              <w:rPr>
                <w:bCs/>
                <w:i/>
                <w:iCs/>
              </w:rPr>
              <w:t>supportOfERedCap-r18</w:t>
            </w:r>
            <w:r>
              <w:rPr>
                <w:bCs/>
                <w:iCs/>
              </w:rPr>
              <w:t>) and support of NTN (</w:t>
            </w:r>
            <w:r>
              <w:rPr>
                <w:bCs/>
                <w:i/>
                <w:iCs/>
              </w:rPr>
              <w:t>nonTerrestrialNetwork-r17</w:t>
            </w:r>
            <w:r>
              <w:rPr>
                <w:bCs/>
                <w:iCs/>
              </w:rPr>
              <w:t>).</w:t>
            </w:r>
          </w:p>
          <w:p w14:paraId="4E66AD65" w14:textId="77777777" w:rsidR="00244B42" w:rsidRDefault="00244B42" w:rsidP="00244B42">
            <w:pPr>
              <w:pStyle w:val="ListParagraph"/>
              <w:numPr>
                <w:ilvl w:val="0"/>
                <w:numId w:val="33"/>
              </w:numPr>
              <w:spacing w:after="120"/>
              <w:ind w:left="720"/>
              <w:contextualSpacing w:val="0"/>
            </w:pPr>
            <w:r>
              <w:rPr>
                <w:bCs/>
                <w:iCs/>
              </w:rPr>
              <w:t xml:space="preserve">Proposal </w:t>
            </w:r>
            <w:r>
              <w:rPr>
                <w:rFonts w:hint="eastAsia"/>
                <w:bCs/>
                <w:iCs/>
              </w:rPr>
              <w:t xml:space="preserve">2: </w:t>
            </w:r>
            <w:r>
              <w:rPr>
                <w:bCs/>
                <w:iCs/>
              </w:rPr>
              <w:t>Introduce new capability to declare support over RedCap over NTN.</w:t>
            </w:r>
          </w:p>
          <w:p w14:paraId="79F7210F" w14:textId="136F1DE8" w:rsidR="00FD1918" w:rsidRPr="00244B42" w:rsidRDefault="00244B42" w:rsidP="00244B42">
            <w:pPr>
              <w:pStyle w:val="ListParagraph"/>
              <w:numPr>
                <w:ilvl w:val="0"/>
                <w:numId w:val="33"/>
              </w:numPr>
              <w:spacing w:after="120"/>
              <w:ind w:left="720"/>
              <w:contextualSpacing w:val="0"/>
            </w:pPr>
            <w:r>
              <w:rPr>
                <w:bCs/>
                <w:iCs/>
              </w:rPr>
              <w:t xml:space="preserve">Proposal </w:t>
            </w:r>
            <w:r>
              <w:rPr>
                <w:rFonts w:hint="eastAsia"/>
                <w:bCs/>
                <w:iCs/>
              </w:rPr>
              <w:t xml:space="preserve">3: </w:t>
            </w:r>
            <w:r>
              <w:rPr>
                <w:bCs/>
                <w:iCs/>
              </w:rPr>
              <w:t xml:space="preserve">Both proposals, i.e., a </w:t>
            </w:r>
            <w:r>
              <w:rPr>
                <w:bCs/>
              </w:rPr>
              <w:t xml:space="preserve">new capability declaring </w:t>
            </w:r>
            <w:r>
              <w:rPr>
                <w:bCs/>
                <w:iCs/>
              </w:rPr>
              <w:t>(e) RedCap for NTN or combining (e)RedCap and NTN, are fine with us. It may be determined later.</w:t>
            </w:r>
          </w:p>
        </w:tc>
      </w:tr>
    </w:tbl>
    <w:p w14:paraId="4F7BD2E4" w14:textId="7FB70275" w:rsidR="00FD1918" w:rsidRPr="009A0057" w:rsidRDefault="00FD1918" w:rsidP="00FD1918">
      <w:pPr>
        <w:spacing w:after="0"/>
        <w:rPr>
          <w:bCs/>
          <w:iCs/>
          <w:color w:val="000000" w:themeColor="text1"/>
        </w:rPr>
      </w:pPr>
    </w:p>
    <w:p w14:paraId="3146A742" w14:textId="77777777" w:rsidR="009A0057" w:rsidRDefault="009A0057" w:rsidP="009A0057">
      <w:pPr>
        <w:rPr>
          <w:lang w:val="en-US"/>
        </w:rPr>
      </w:pPr>
      <w:r>
        <w:rPr>
          <w:lang w:val="en-US"/>
        </w:rPr>
        <w:t xml:space="preserve">Another point of discussion in the WF is the </w:t>
      </w:r>
      <w:r w:rsidRPr="002B2F7F">
        <w:rPr>
          <w:lang w:val="en-US"/>
        </w:rPr>
        <w:t xml:space="preserve">applicability of RedCap requirements under NTN needs further discussion. For a UE to support RedCap over NTN, it must support both RedCap and NTN features. </w:t>
      </w:r>
    </w:p>
    <w:p w14:paraId="7E8B6BA9" w14:textId="77777777" w:rsidR="009A0057" w:rsidRPr="00CA0833" w:rsidRDefault="009A0057" w:rsidP="009A0057">
      <w:pPr>
        <w:pStyle w:val="ListParagraph"/>
        <w:numPr>
          <w:ilvl w:val="0"/>
          <w:numId w:val="31"/>
        </w:numPr>
        <w:rPr>
          <w:b/>
          <w:i/>
          <w:lang w:val="en-US"/>
        </w:rPr>
      </w:pPr>
      <w:r w:rsidRPr="00C5751D">
        <w:rPr>
          <w:lang w:val="en-US"/>
        </w:rPr>
        <w:t>Option A: Declare support of RedCap (</w:t>
      </w:r>
      <w:r w:rsidRPr="00C5751D">
        <w:rPr>
          <w:b/>
          <w:bCs/>
          <w:i/>
          <w:iCs/>
        </w:rPr>
        <w:t xml:space="preserve">supportOfRedCap-r17 </w:t>
      </w:r>
      <w:r>
        <w:t xml:space="preserve">or </w:t>
      </w:r>
      <w:r w:rsidRPr="00C5751D">
        <w:rPr>
          <w:b/>
          <w:bCs/>
          <w:i/>
          <w:iCs/>
          <w:lang w:val="en-US"/>
        </w:rPr>
        <w:t>supportOfERedCap-r18</w:t>
      </w:r>
      <w:r w:rsidRPr="00C5751D">
        <w:rPr>
          <w:lang w:val="en-US"/>
        </w:rPr>
        <w:t>) AND declare support of NTN (</w:t>
      </w:r>
      <w:r w:rsidRPr="00CA0833">
        <w:rPr>
          <w:b/>
          <w:i/>
          <w:lang w:val="en-US"/>
        </w:rPr>
        <w:t>nonTerrestrialNetwork-r17</w:t>
      </w:r>
      <w:r w:rsidRPr="00CA0833">
        <w:rPr>
          <w:lang w:val="en-US"/>
        </w:rPr>
        <w:t>)</w:t>
      </w:r>
    </w:p>
    <w:p w14:paraId="45AE26AF" w14:textId="77777777" w:rsidR="009A0057" w:rsidRDefault="009A0057" w:rsidP="009A0057">
      <w:pPr>
        <w:pStyle w:val="ListParagraph"/>
        <w:numPr>
          <w:ilvl w:val="0"/>
          <w:numId w:val="31"/>
        </w:numPr>
      </w:pPr>
      <w:r w:rsidRPr="00C5751D">
        <w:t xml:space="preserve">Option B: Declare explicitly – via a new </w:t>
      </w:r>
      <w:r>
        <w:t>capability – the support to RedCap over NTN.</w:t>
      </w:r>
    </w:p>
    <w:p w14:paraId="450EDDD1" w14:textId="77777777" w:rsidR="009A0057" w:rsidRDefault="009A0057" w:rsidP="009A0057">
      <w:r>
        <w:t xml:space="preserve">Both options have their pros and cons (flexibility versus capability signalling overhead). </w:t>
      </w:r>
      <w:bookmarkStart w:id="37" w:name="_Toc181990345"/>
      <w:r>
        <w:t xml:space="preserve">The first option allows for less signalling overhead and less capabilities declaration. However, it is less flexible as it does not allow a UE that is NTN capable to be TN Redcap capable only. It also ensues from option B that if a UE supports RedCap over NTN, it must support RedCap over TN, which might not be always the case. </w:t>
      </w:r>
    </w:p>
    <w:p w14:paraId="66607763" w14:textId="77777777" w:rsidR="009A0057" w:rsidRDefault="009A0057" w:rsidP="009A0057">
      <w:r>
        <w:t xml:space="preserve">In order to leverage the most flexibility on the capability indication, we propose to adopt option B. </w:t>
      </w:r>
    </w:p>
    <w:p w14:paraId="1DD0F05A" w14:textId="4EB9DFFF" w:rsidR="009A0057" w:rsidRPr="005E1FD5" w:rsidRDefault="009A0057" w:rsidP="009A0057">
      <w:pPr>
        <w:pStyle w:val="RAN4proposal"/>
      </w:pPr>
      <w:bookmarkStart w:id="38" w:name="_Toc189844412"/>
      <w:bookmarkEnd w:id="37"/>
      <w:r w:rsidRPr="005E1FD5">
        <w:t xml:space="preserve">Introduce new capability to declare support </w:t>
      </w:r>
      <w:r>
        <w:t>for</w:t>
      </w:r>
      <w:r w:rsidRPr="005E1FD5">
        <w:t xml:space="preserve"> </w:t>
      </w:r>
      <w:r>
        <w:t>(e)</w:t>
      </w:r>
      <w:r w:rsidRPr="005E1FD5">
        <w:t>RedCap over NTN.</w:t>
      </w:r>
      <w:bookmarkEnd w:id="38"/>
    </w:p>
    <w:p w14:paraId="442162F3" w14:textId="77777777" w:rsidR="00CD7492" w:rsidRPr="008F786B" w:rsidRDefault="00CD7492" w:rsidP="0095524D">
      <w:pPr>
        <w:pStyle w:val="RAN4H1"/>
        <w:ind w:left="567" w:hanging="567"/>
      </w:pPr>
      <w:bookmarkStart w:id="39" w:name="_Toc116995848"/>
      <w:r w:rsidRPr="008F786B">
        <w:t>Conclusion</w:t>
      </w:r>
      <w:bookmarkEnd w:id="39"/>
    </w:p>
    <w:p w14:paraId="0F6AE1E2" w14:textId="58DD3E4E" w:rsidR="00381F95" w:rsidRDefault="005E1FD5" w:rsidP="00936159">
      <w:r>
        <w:t xml:space="preserve">This paper has analysed the open issues provided in the WF for this WI </w:t>
      </w:r>
      <w:r>
        <w:fldChar w:fldCharType="begin"/>
      </w:r>
      <w:r>
        <w:instrText xml:space="preserve"> REF _Ref189756666 \r \h </w:instrText>
      </w:r>
      <w:r>
        <w:fldChar w:fldCharType="separate"/>
      </w:r>
      <w:r>
        <w:t>[</w:t>
      </w:r>
      <w:r w:rsidR="005A1128">
        <w:t>3</w:t>
      </w:r>
      <w:r>
        <w:fldChar w:fldCharType="end"/>
      </w:r>
      <w:r w:rsidR="005A1128">
        <w:t>]</w:t>
      </w:r>
      <w:r>
        <w:t>, and the following set of proposals are made:</w:t>
      </w:r>
    </w:p>
    <w:p w14:paraId="68F453D5" w14:textId="1B491043" w:rsidR="0086098D" w:rsidRDefault="0086098D" w:rsidP="0086098D">
      <w:pPr>
        <w:pStyle w:val="RAN4proposal"/>
        <w:numPr>
          <w:ilvl w:val="0"/>
          <w:numId w:val="46"/>
        </w:numPr>
        <w:ind w:left="0" w:firstLine="0"/>
      </w:pPr>
      <w:r>
        <w:t>RAN4 to merge requirements from clause 4.2B.2.5 into clause 4.2C.2.11 for (e)RedCap UE in FR1-NTN.</w:t>
      </w:r>
    </w:p>
    <w:p w14:paraId="00410E2A" w14:textId="1F935DA2" w:rsidR="0086098D" w:rsidRDefault="0086098D" w:rsidP="0086098D">
      <w:pPr>
        <w:pStyle w:val="RAN4proposal"/>
      </w:pPr>
      <w:r>
        <w:t xml:space="preserve">RAN4 to send LS to RAN2 informing them about the RAN4 agreement on the removal of the RSRP change criterion for TA validation in CG-SDT for (e)RedCap UE in FR1-NTN and on the reuse of the TA validation criteria as specified for PUR in IOT-NTN. </w:t>
      </w:r>
    </w:p>
    <w:p w14:paraId="5AC9176E" w14:textId="77777777" w:rsidR="0086098D" w:rsidRDefault="0086098D" w:rsidP="0086098D">
      <w:pPr>
        <w:pStyle w:val="RAN4proposal"/>
      </w:pPr>
      <w:r>
        <w:lastRenderedPageBreak/>
        <w:t>RAN4 to specify the same UE capability for Feature 25-1 (</w:t>
      </w:r>
      <w:proofErr w:type="spellStart"/>
      <w:r>
        <w:t>parallelSMTC</w:t>
      </w:r>
      <w:proofErr w:type="spellEnd"/>
      <w:r>
        <w:t xml:space="preserve">), i.e. 1Rx and 2Rx RedCap UE both support 2 parallel </w:t>
      </w:r>
      <w:proofErr w:type="spellStart"/>
      <w:r>
        <w:t>TDM’ed</w:t>
      </w:r>
      <w:proofErr w:type="spellEnd"/>
      <w:r>
        <w:t xml:space="preserve"> SMTCs.</w:t>
      </w:r>
    </w:p>
    <w:p w14:paraId="6F94BD50" w14:textId="77777777" w:rsidR="0086098D" w:rsidRDefault="0086098D" w:rsidP="0086098D">
      <w:pPr>
        <w:pStyle w:val="RAN4proposal"/>
      </w:pPr>
      <w:r>
        <w:t xml:space="preserve">RAN4 to reuse the legacy collision condition for (e)RedCap UEs in NTN. </w:t>
      </w:r>
    </w:p>
    <w:p w14:paraId="382F92EF" w14:textId="77777777" w:rsidR="0086098D" w:rsidRDefault="0086098D" w:rsidP="0086098D">
      <w:pPr>
        <w:pStyle w:val="RAN4proposal"/>
      </w:pPr>
      <w:r>
        <w:t>RAN4 to reuse the legacy UE capability for number of supported satellites as defined by the Feature 25-7 for (e)RedCap UEs in NTN.</w:t>
      </w:r>
    </w:p>
    <w:p w14:paraId="1424B1D2" w14:textId="77777777" w:rsidR="0086098D" w:rsidRDefault="0086098D" w:rsidP="0086098D">
      <w:pPr>
        <w:pStyle w:val="RAN4proposal"/>
      </w:pPr>
      <w:r>
        <w:t>RAN4 to reuse the number of cells and SSBs for NR NTN for (e)RedCap UEs in NTN.</w:t>
      </w:r>
    </w:p>
    <w:p w14:paraId="5EC67458" w14:textId="77777777" w:rsidR="0086098D" w:rsidRDefault="0086098D" w:rsidP="0086098D">
      <w:pPr>
        <w:pStyle w:val="RAN4proposal"/>
      </w:pPr>
      <w:r>
        <w:t xml:space="preserve">RAN4 to specify the support of parallel measurement gaps (Feature 25-3) as optional for 1Rx and 2Rx (e)RedCap UEs in NTN. </w:t>
      </w:r>
    </w:p>
    <w:p w14:paraId="7E6A3080" w14:textId="77777777" w:rsidR="0086098D" w:rsidRDefault="0086098D" w:rsidP="0086098D">
      <w:pPr>
        <w:pStyle w:val="RAN4proposal"/>
      </w:pPr>
      <w:r>
        <w:t xml:space="preserve">RAN4 to specify NCD-SSB support as mandatory for 1Rx and 2Rx (e)RedCap UEs in NTN. </w:t>
      </w:r>
    </w:p>
    <w:p w14:paraId="4AD3AB37" w14:textId="77777777" w:rsidR="0086098D" w:rsidRDefault="0086098D" w:rsidP="0086098D">
      <w:pPr>
        <w:pStyle w:val="RAN4proposal"/>
      </w:pPr>
      <w:r>
        <w:t>SMTC adjustment in idle/inactive is mandatory in NTN and shall be kept mandatory for (e)RedCap UE in NTN.</w:t>
      </w:r>
    </w:p>
    <w:p w14:paraId="355C3B9E" w14:textId="77777777" w:rsidR="0086098D" w:rsidRDefault="0086098D" w:rsidP="0086098D">
      <w:pPr>
        <w:pStyle w:val="RAN4proposal"/>
      </w:pPr>
      <w:r>
        <w:t xml:space="preserve">Location-based measurement report trigger is kept optional for (e)RedCap UE in NTN, and RAN4 will define requirements for this feature. </w:t>
      </w:r>
    </w:p>
    <w:p w14:paraId="2E67DFAF" w14:textId="77777777" w:rsidR="0086098D" w:rsidRDefault="0086098D" w:rsidP="0086098D">
      <w:pPr>
        <w:pStyle w:val="RAN4proposal"/>
      </w:pPr>
      <w:r>
        <w:t xml:space="preserve">RAN4 to keep enhanced RRM requirements for measurements in idle and inactive modes optional for (e)RedCap in FR1-NTN. 2Rx RedCap UE is expected to reuse measurement requirements without eDRX from non-RedCap UE, whilst for 1Rx RedCap UE relaxations, e.g. related to cell reselection margin, can be considered.  </w:t>
      </w:r>
    </w:p>
    <w:p w14:paraId="61FD1AC2" w14:textId="77777777" w:rsidR="0086098D" w:rsidRDefault="0086098D" w:rsidP="0086098D">
      <w:pPr>
        <w:pStyle w:val="RAN4proposal"/>
      </w:pPr>
      <w:r>
        <w:t>For inter-RAT E-UTRAN TN carrier cell re-selection, RAN4 to reuse the Redcap Inter-RAT cell reselection requirement defined in TS 38.133 Table 4.2B.2.5-1 for (e)Redcap UE not configured with eDRX_IDLE cycle and Table 4.2B.2.5-2 for (e)Redcap UE configured with eDRX_IDLE cycle, accounting for the different cell reselection margins for 1Rx and 2Rx (e)RedCap UE.</w:t>
      </w:r>
    </w:p>
    <w:p w14:paraId="45F86AAE" w14:textId="77777777" w:rsidR="0086098D" w:rsidRDefault="0086098D" w:rsidP="0086098D">
      <w:pPr>
        <w:pStyle w:val="RAN4proposal"/>
      </w:pPr>
      <w:r>
        <w:t>For SDT requirements for 1Rx (</w:t>
      </w:r>
      <w:proofErr w:type="gramStart"/>
      <w:r>
        <w:t>e )RedCap</w:t>
      </w:r>
      <w:proofErr w:type="gramEnd"/>
      <w:r>
        <w:t xml:space="preserve"> UE in FR1-NTN, RAN4 to keep the +1 dB offset on the threshold of sdt-RSRP-Threshold-r17 as used for 1Rx (e)RedCap UE in TN.</w:t>
      </w:r>
    </w:p>
    <w:p w14:paraId="662165C2" w14:textId="77777777" w:rsidR="0086098D" w:rsidRDefault="0086098D" w:rsidP="0086098D">
      <w:pPr>
        <w:pStyle w:val="RAN4proposal"/>
      </w:pPr>
      <w:r>
        <w:t>RAN4 to agree the Way Forward on issue 2-4-1 (L1/L3 measurement accuracy for 1Rx/2Rx (e)RedCap UEs).</w:t>
      </w:r>
    </w:p>
    <w:p w14:paraId="2A49A76F" w14:textId="77777777" w:rsidR="0086098D" w:rsidRDefault="0086098D" w:rsidP="0086098D">
      <w:pPr>
        <w:pStyle w:val="RAN4proposal"/>
        <w:spacing w:after="120"/>
      </w:pPr>
      <w:r>
        <w:t xml:space="preserve">RAN4 to follow the recommended way forward for issue 3-1-1 considering ongoing discussion in RAN1: </w:t>
      </w:r>
    </w:p>
    <w:p w14:paraId="66A90CA3" w14:textId="77777777" w:rsidR="0086098D" w:rsidRPr="0086098D" w:rsidRDefault="0086098D" w:rsidP="0086098D">
      <w:pPr>
        <w:spacing w:after="120"/>
        <w:rPr>
          <w:b/>
          <w:bCs/>
        </w:rPr>
      </w:pPr>
      <w:r w:rsidRPr="0086098D">
        <w:rPr>
          <w:b/>
          <w:bCs/>
        </w:rPr>
        <w:t xml:space="preserve">Recommend </w:t>
      </w:r>
      <w:proofErr w:type="gramStart"/>
      <w:r w:rsidRPr="0086098D">
        <w:rPr>
          <w:b/>
          <w:bCs/>
        </w:rPr>
        <w:t>to agree</w:t>
      </w:r>
      <w:proofErr w:type="gramEnd"/>
      <w:r w:rsidRPr="0086098D">
        <w:rPr>
          <w:b/>
          <w:bCs/>
        </w:rPr>
        <w:t xml:space="preserve"> on: </w:t>
      </w:r>
    </w:p>
    <w:p w14:paraId="7E56B5B5" w14:textId="77777777" w:rsidR="0086098D" w:rsidRPr="0086098D" w:rsidRDefault="0086098D" w:rsidP="0086098D">
      <w:pPr>
        <w:pStyle w:val="ListParagraph"/>
        <w:numPr>
          <w:ilvl w:val="0"/>
          <w:numId w:val="47"/>
        </w:numPr>
        <w:rPr>
          <w:b/>
          <w:bCs/>
        </w:rPr>
      </w:pPr>
      <w:r w:rsidRPr="0086098D">
        <w:rPr>
          <w:b/>
          <w:bCs/>
        </w:rPr>
        <w:t>The legacy requirements and applicable conditions can be reused for defining requirements of RedCap UE in NTN scenario, and the following requirements will be affected by HD-FDD:</w:t>
      </w:r>
    </w:p>
    <w:p w14:paraId="5F85E18E" w14:textId="77777777" w:rsidR="0086098D" w:rsidRPr="0086098D" w:rsidRDefault="0086098D" w:rsidP="0086098D">
      <w:pPr>
        <w:pStyle w:val="ListParagraph"/>
        <w:numPr>
          <w:ilvl w:val="0"/>
          <w:numId w:val="50"/>
        </w:numPr>
        <w:rPr>
          <w:b/>
          <w:bCs/>
        </w:rPr>
      </w:pPr>
      <w:r w:rsidRPr="0086098D">
        <w:rPr>
          <w:b/>
          <w:bCs/>
        </w:rPr>
        <w:t>Paging reception requirements in RRC_IDLE/ RRC_INACTIVE state</w:t>
      </w:r>
    </w:p>
    <w:p w14:paraId="2E2AE7B8" w14:textId="77777777" w:rsidR="0086098D" w:rsidRPr="0086098D" w:rsidRDefault="0086098D" w:rsidP="0086098D">
      <w:pPr>
        <w:pStyle w:val="ListParagraph"/>
        <w:numPr>
          <w:ilvl w:val="0"/>
          <w:numId w:val="50"/>
        </w:numPr>
        <w:rPr>
          <w:b/>
          <w:bCs/>
        </w:rPr>
      </w:pPr>
      <w:r w:rsidRPr="0086098D">
        <w:rPr>
          <w:b/>
          <w:bCs/>
        </w:rPr>
        <w:t>Handover interruption time</w:t>
      </w:r>
    </w:p>
    <w:p w14:paraId="3F083D3C" w14:textId="77777777" w:rsidR="0086098D" w:rsidRPr="0086098D" w:rsidRDefault="0086098D" w:rsidP="0086098D">
      <w:pPr>
        <w:pStyle w:val="ListParagraph"/>
        <w:numPr>
          <w:ilvl w:val="0"/>
          <w:numId w:val="50"/>
        </w:numPr>
        <w:rPr>
          <w:b/>
          <w:bCs/>
        </w:rPr>
      </w:pPr>
      <w:r w:rsidRPr="0086098D">
        <w:rPr>
          <w:b/>
          <w:bCs/>
        </w:rPr>
        <w:t>Random access</w:t>
      </w:r>
    </w:p>
    <w:p w14:paraId="3A21F3E6" w14:textId="77777777" w:rsidR="0086098D" w:rsidRPr="0086098D" w:rsidRDefault="0086098D" w:rsidP="0086098D">
      <w:pPr>
        <w:pStyle w:val="ListParagraph"/>
        <w:numPr>
          <w:ilvl w:val="0"/>
          <w:numId w:val="50"/>
        </w:numPr>
        <w:rPr>
          <w:b/>
          <w:bCs/>
        </w:rPr>
      </w:pPr>
      <w:r w:rsidRPr="0086098D">
        <w:rPr>
          <w:b/>
          <w:bCs/>
        </w:rPr>
        <w:t>SA: RRC Connection Release with Redirection</w:t>
      </w:r>
    </w:p>
    <w:p w14:paraId="439694DF" w14:textId="77777777" w:rsidR="0086098D" w:rsidRPr="0086098D" w:rsidRDefault="0086098D" w:rsidP="0086098D">
      <w:pPr>
        <w:pStyle w:val="ListParagraph"/>
        <w:numPr>
          <w:ilvl w:val="0"/>
          <w:numId w:val="50"/>
        </w:numPr>
        <w:spacing w:after="120"/>
        <w:contextualSpacing w:val="0"/>
        <w:rPr>
          <w:b/>
          <w:bCs/>
        </w:rPr>
      </w:pPr>
      <w:r w:rsidRPr="0086098D">
        <w:rPr>
          <w:b/>
          <w:bCs/>
        </w:rPr>
        <w:t>Minimum requirement for L1 indication for RLM and LR</w:t>
      </w:r>
    </w:p>
    <w:p w14:paraId="02DA1272" w14:textId="77777777" w:rsidR="0086098D" w:rsidRPr="0086098D" w:rsidRDefault="0086098D" w:rsidP="0086098D">
      <w:pPr>
        <w:spacing w:after="120"/>
        <w:rPr>
          <w:b/>
          <w:bCs/>
        </w:rPr>
      </w:pPr>
      <w:r w:rsidRPr="0086098D">
        <w:rPr>
          <w:b/>
          <w:bCs/>
        </w:rPr>
        <w:t>To be discussed:</w:t>
      </w:r>
    </w:p>
    <w:p w14:paraId="03025451" w14:textId="77777777" w:rsidR="0086098D" w:rsidRPr="0086098D" w:rsidRDefault="0086098D" w:rsidP="0086098D">
      <w:pPr>
        <w:pStyle w:val="ListParagraph"/>
        <w:numPr>
          <w:ilvl w:val="0"/>
          <w:numId w:val="49"/>
        </w:numPr>
        <w:rPr>
          <w:b/>
          <w:bCs/>
        </w:rPr>
      </w:pPr>
      <w:r w:rsidRPr="0086098D">
        <w:rPr>
          <w:b/>
          <w:bCs/>
        </w:rPr>
        <w:t>Whether and how to define HD-FDD related requirements for the following:</w:t>
      </w:r>
    </w:p>
    <w:p w14:paraId="0B69640C" w14:textId="77777777" w:rsidR="0086098D" w:rsidRPr="0086098D" w:rsidRDefault="0086098D" w:rsidP="0086098D">
      <w:pPr>
        <w:pStyle w:val="ListParagraph"/>
        <w:numPr>
          <w:ilvl w:val="1"/>
          <w:numId w:val="49"/>
        </w:numPr>
        <w:rPr>
          <w:b/>
          <w:bCs/>
        </w:rPr>
      </w:pPr>
      <w:r w:rsidRPr="0086098D">
        <w:rPr>
          <w:b/>
          <w:bCs/>
        </w:rPr>
        <w:t xml:space="preserve">Scheduling availability of UE performing intra/inter measurements </w:t>
      </w:r>
    </w:p>
    <w:p w14:paraId="7A033836" w14:textId="1A33D31E" w:rsidR="0086098D" w:rsidRPr="0086098D" w:rsidRDefault="0086098D" w:rsidP="0086098D">
      <w:pPr>
        <w:pStyle w:val="ListParagraph"/>
        <w:numPr>
          <w:ilvl w:val="1"/>
          <w:numId w:val="49"/>
        </w:numPr>
        <w:rPr>
          <w:b/>
          <w:bCs/>
        </w:rPr>
      </w:pPr>
      <w:r w:rsidRPr="0086098D">
        <w:rPr>
          <w:b/>
          <w:bCs/>
        </w:rPr>
        <w:t>Scheduling availability of UE during L1-RSRP measurement</w:t>
      </w:r>
    </w:p>
    <w:p w14:paraId="689076A3" w14:textId="77777777" w:rsidR="0086098D" w:rsidRDefault="0086098D" w:rsidP="0086098D">
      <w:pPr>
        <w:pStyle w:val="RAN4proposal"/>
      </w:pPr>
      <w:r>
        <w:t xml:space="preserve">For NTN UEs with HD-FDD, the requirements are met provided that the SSB of at least one of the satellites to be measured in this SMTC period is available at the UE side.   </w:t>
      </w:r>
    </w:p>
    <w:p w14:paraId="14182B2E" w14:textId="069373AB" w:rsidR="0086098D" w:rsidRDefault="0086098D" w:rsidP="00936159">
      <w:pPr>
        <w:pStyle w:val="RAN4proposal"/>
      </w:pPr>
      <w:r w:rsidRPr="005E1FD5">
        <w:t xml:space="preserve">Introduce new capability to declare support </w:t>
      </w:r>
      <w:r>
        <w:t>for</w:t>
      </w:r>
      <w:r w:rsidRPr="005E1FD5">
        <w:t xml:space="preserve"> </w:t>
      </w:r>
      <w:r>
        <w:t>(e)</w:t>
      </w:r>
      <w:r w:rsidRPr="005E1FD5">
        <w:t>RedCap over NTN.</w:t>
      </w:r>
    </w:p>
    <w:p w14:paraId="111C9DAF" w14:textId="4AB75D5D" w:rsidR="007E5145" w:rsidRPr="007E5145" w:rsidRDefault="007E5145" w:rsidP="007E5145">
      <w:r>
        <w:t xml:space="preserve">The Draft CR for proposal 1 is submitted in </w:t>
      </w:r>
      <w:r w:rsidR="00556ED1">
        <w:t>[5].</w:t>
      </w:r>
    </w:p>
    <w:p w14:paraId="707A64F1" w14:textId="77777777" w:rsidR="003B659E" w:rsidRPr="008F786B" w:rsidRDefault="003B659E" w:rsidP="0060543D">
      <w:pPr>
        <w:pStyle w:val="RAN4H1"/>
        <w:numPr>
          <w:ilvl w:val="0"/>
          <w:numId w:val="0"/>
        </w:numPr>
        <w:ind w:left="360" w:hanging="360"/>
      </w:pPr>
      <w:bookmarkStart w:id="40" w:name="_Toc116995849"/>
      <w:r w:rsidRPr="008F786B">
        <w:lastRenderedPageBreak/>
        <w:t>References</w:t>
      </w:r>
      <w:bookmarkEnd w:id="40"/>
    </w:p>
    <w:p w14:paraId="02EC34BA" w14:textId="77777777" w:rsidR="00084260" w:rsidRDefault="00084260" w:rsidP="00084260">
      <w:pPr>
        <w:pStyle w:val="ListParagraph"/>
        <w:numPr>
          <w:ilvl w:val="0"/>
          <w:numId w:val="21"/>
        </w:numPr>
        <w:ind w:right="-22"/>
        <w:rPr>
          <w:lang w:val="en-US"/>
        </w:rPr>
      </w:pPr>
      <w:bookmarkStart w:id="41" w:name="_Ref114500673"/>
      <w:bookmarkStart w:id="42" w:name="_Ref178945353"/>
      <w:bookmarkEnd w:id="41"/>
      <w:r w:rsidRPr="00E42B45">
        <w:rPr>
          <w:lang w:val="en-US"/>
        </w:rPr>
        <w:t>RP-234078, New WID: Non-Terrestrial Networks (NTN) for NR Phase 3, Huawei</w:t>
      </w:r>
      <w:bookmarkEnd w:id="42"/>
    </w:p>
    <w:p w14:paraId="3AAF69B6" w14:textId="70F70780" w:rsidR="00084260" w:rsidRPr="00992CE7" w:rsidRDefault="00084260" w:rsidP="00084260">
      <w:pPr>
        <w:pStyle w:val="ListParagraph"/>
        <w:numPr>
          <w:ilvl w:val="0"/>
          <w:numId w:val="21"/>
        </w:numPr>
        <w:ind w:right="-22"/>
        <w:rPr>
          <w:lang w:val="en-US"/>
        </w:rPr>
      </w:pPr>
      <w:bookmarkStart w:id="43" w:name="_Ref178945346"/>
      <w:r w:rsidRPr="00E42B45">
        <w:rPr>
          <w:lang w:val="en-US"/>
        </w:rPr>
        <w:t>RP-24</w:t>
      </w:r>
      <w:r w:rsidR="002C3C27">
        <w:rPr>
          <w:lang w:val="en-US"/>
        </w:rPr>
        <w:t>3300,</w:t>
      </w:r>
      <w:r>
        <w:rPr>
          <w:lang w:val="en-US"/>
        </w:rPr>
        <w:t xml:space="preserve"> </w:t>
      </w:r>
      <w:r w:rsidRPr="00E42B45">
        <w:rPr>
          <w:lang w:val="en-US"/>
        </w:rPr>
        <w:t>Revised WID: Non-Terrestrial Networks (NTN) for NR Phase 3, Thales, CATT</w:t>
      </w:r>
      <w:bookmarkEnd w:id="43"/>
    </w:p>
    <w:p w14:paraId="7677300D" w14:textId="54A23728" w:rsidR="00084260" w:rsidRPr="009C6247" w:rsidRDefault="00084260" w:rsidP="00084260">
      <w:pPr>
        <w:pStyle w:val="ListParagraph"/>
        <w:numPr>
          <w:ilvl w:val="0"/>
          <w:numId w:val="21"/>
        </w:numPr>
        <w:ind w:right="-22"/>
        <w:rPr>
          <w:lang w:val="en-US"/>
        </w:rPr>
      </w:pPr>
      <w:bookmarkStart w:id="44" w:name="_Ref179019130"/>
      <w:r w:rsidRPr="009C6247">
        <w:t>R4-2</w:t>
      </w:r>
      <w:r w:rsidR="009C6247" w:rsidRPr="009C6247">
        <w:t>502604</w:t>
      </w:r>
      <w:r w:rsidRPr="009C6247">
        <w:t xml:space="preserve">, </w:t>
      </w:r>
      <w:r w:rsidR="009C6247" w:rsidRPr="009C6247">
        <w:t>WF on RRM requirements for NR_NTN_Ph3_Part1</w:t>
      </w:r>
      <w:r w:rsidRPr="009C6247">
        <w:t>, Moderator (CATT), RAN4 #11</w:t>
      </w:r>
      <w:r w:rsidR="009C6247" w:rsidRPr="009C6247">
        <w:t>4</w:t>
      </w:r>
      <w:bookmarkEnd w:id="44"/>
    </w:p>
    <w:p w14:paraId="227F6564" w14:textId="602406F0" w:rsidR="00E82B94" w:rsidRDefault="00084260" w:rsidP="00D66188">
      <w:pPr>
        <w:pStyle w:val="ListParagraph"/>
        <w:numPr>
          <w:ilvl w:val="0"/>
          <w:numId w:val="21"/>
        </w:numPr>
        <w:ind w:right="-22"/>
      </w:pPr>
      <w:bookmarkStart w:id="45" w:name="_Ref181977965"/>
      <w:bookmarkStart w:id="46" w:name="_Ref189756666"/>
      <w:r w:rsidRPr="009C6247">
        <w:rPr>
          <w:lang w:val="en-US"/>
        </w:rPr>
        <w:t>R4-2</w:t>
      </w:r>
      <w:r w:rsidR="009C6247" w:rsidRPr="009C6247">
        <w:rPr>
          <w:lang w:val="en-US"/>
        </w:rPr>
        <w:t>500543</w:t>
      </w:r>
      <w:r w:rsidRPr="009C6247">
        <w:rPr>
          <w:lang w:val="en-US"/>
        </w:rPr>
        <w:t xml:space="preserve">, </w:t>
      </w:r>
      <w:r w:rsidR="009C6247" w:rsidRPr="009C6247">
        <w:rPr>
          <w:lang w:val="en-US"/>
        </w:rPr>
        <w:t>Topic summary for [114][229] NR_NTN_Ph3_Part1</w:t>
      </w:r>
      <w:r w:rsidRPr="009C6247">
        <w:rPr>
          <w:lang w:val="en-US"/>
        </w:rPr>
        <w:t xml:space="preserve">, </w:t>
      </w:r>
      <w:bookmarkEnd w:id="45"/>
      <w:bookmarkEnd w:id="46"/>
      <w:r w:rsidR="009C6247" w:rsidRPr="009C6247">
        <w:t>Moderator (CATT), RAN4 #114</w:t>
      </w:r>
    </w:p>
    <w:p w14:paraId="320D327C" w14:textId="3A77AAC9" w:rsidR="00556ED1" w:rsidRPr="009C6247" w:rsidRDefault="00556ED1" w:rsidP="00D66188">
      <w:pPr>
        <w:pStyle w:val="ListParagraph"/>
        <w:numPr>
          <w:ilvl w:val="0"/>
          <w:numId w:val="21"/>
        </w:numPr>
        <w:ind w:right="-22"/>
      </w:pPr>
      <w:r>
        <w:t>R4-250</w:t>
      </w:r>
      <w:r w:rsidR="00EF10F8">
        <w:t>4511</w:t>
      </w:r>
      <w:r>
        <w:t xml:space="preserve">, </w:t>
      </w:r>
      <w:r w:rsidRPr="00556ED1">
        <w:t>Draft CR38.133 Inter-RAT E-UTRAN in TN cell reselection for (e)RedCap over NR NTN</w:t>
      </w:r>
      <w:r>
        <w:t>, Nokia, RAN4 #114bis</w:t>
      </w:r>
    </w:p>
    <w:p w14:paraId="0610DC47" w14:textId="77777777" w:rsidR="00E43BF9" w:rsidRPr="008F786B" w:rsidRDefault="00E43BF9" w:rsidP="00E43BF9">
      <w:pPr>
        <w:ind w:right="-22"/>
      </w:pPr>
    </w:p>
    <w:sectPr w:rsidR="00E43BF9" w:rsidRPr="008F786B" w:rsidSect="0081797B">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5D8A2" w14:textId="77777777" w:rsidR="00524DD6" w:rsidRDefault="00524DD6" w:rsidP="00001C9B">
      <w:pPr>
        <w:spacing w:after="0" w:line="240" w:lineRule="auto"/>
      </w:pPr>
      <w:r>
        <w:separator/>
      </w:r>
    </w:p>
  </w:endnote>
  <w:endnote w:type="continuationSeparator" w:id="0">
    <w:p w14:paraId="01C90829" w14:textId="77777777" w:rsidR="00524DD6" w:rsidRDefault="00524DD6" w:rsidP="00001C9B">
      <w:pPr>
        <w:spacing w:after="0" w:line="240" w:lineRule="auto"/>
      </w:pPr>
      <w:r>
        <w:continuationSeparator/>
      </w:r>
    </w:p>
  </w:endnote>
  <w:endnote w:type="continuationNotice" w:id="1">
    <w:p w14:paraId="0732E925" w14:textId="77777777" w:rsidR="00524DD6" w:rsidRDefault="00524D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Modern No. 20">
    <w:altName w:val="Cambria"/>
    <w:panose1 w:val="0207070407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3307478"/>
      <w:docPartObj>
        <w:docPartGallery w:val="Page Numbers (Bottom of Page)"/>
        <w:docPartUnique/>
      </w:docPartObj>
    </w:sdtPr>
    <w:sdtEndPr>
      <w:rPr>
        <w:noProof/>
      </w:rPr>
    </w:sdtEndPr>
    <w:sdtContent>
      <w:p w14:paraId="6CC8EFB9" w14:textId="74ADCA96" w:rsidR="0070152B" w:rsidRDefault="0070152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B0BE981" w14:textId="77777777" w:rsidR="0070152B" w:rsidRDefault="007015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8BC19" w14:textId="77777777" w:rsidR="00524DD6" w:rsidRDefault="00524DD6" w:rsidP="00001C9B">
      <w:pPr>
        <w:spacing w:after="0" w:line="240" w:lineRule="auto"/>
      </w:pPr>
      <w:r>
        <w:separator/>
      </w:r>
    </w:p>
  </w:footnote>
  <w:footnote w:type="continuationSeparator" w:id="0">
    <w:p w14:paraId="6F5C026D" w14:textId="77777777" w:rsidR="00524DD6" w:rsidRDefault="00524DD6" w:rsidP="00001C9B">
      <w:pPr>
        <w:spacing w:after="0" w:line="240" w:lineRule="auto"/>
      </w:pPr>
      <w:r>
        <w:continuationSeparator/>
      </w:r>
    </w:p>
  </w:footnote>
  <w:footnote w:type="continuationNotice" w:id="1">
    <w:p w14:paraId="27D5F7EB" w14:textId="77777777" w:rsidR="00524DD6" w:rsidRDefault="00524DD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B02"/>
    <w:multiLevelType w:val="hybridMultilevel"/>
    <w:tmpl w:val="D7101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844D00"/>
    <w:multiLevelType w:val="multilevel"/>
    <w:tmpl w:val="09844D00"/>
    <w:lvl w:ilvl="0">
      <w:start w:val="3"/>
      <w:numFmt w:val="bullet"/>
      <w:lvlText w:val="-"/>
      <w:lvlJc w:val="left"/>
      <w:pPr>
        <w:ind w:left="3582" w:hanging="420"/>
      </w:pPr>
      <w:rPr>
        <w:rFonts w:ascii="Times New Roman" w:eastAsiaTheme="minorEastAsia" w:hAnsi="Times New Roman" w:cs="Times New Roman" w:hint="default"/>
      </w:rPr>
    </w:lvl>
    <w:lvl w:ilvl="1">
      <w:start w:val="1"/>
      <w:numFmt w:val="bullet"/>
      <w:lvlText w:val=""/>
      <w:lvlJc w:val="left"/>
      <w:pPr>
        <w:ind w:left="4002" w:hanging="420"/>
      </w:pPr>
      <w:rPr>
        <w:rFonts w:ascii="Wingdings" w:hAnsi="Wingdings" w:hint="default"/>
      </w:rPr>
    </w:lvl>
    <w:lvl w:ilvl="2">
      <w:start w:val="1"/>
      <w:numFmt w:val="bullet"/>
      <w:lvlText w:val=""/>
      <w:lvlJc w:val="left"/>
      <w:pPr>
        <w:ind w:left="4422" w:hanging="420"/>
      </w:pPr>
      <w:rPr>
        <w:rFonts w:ascii="Wingdings" w:hAnsi="Wingdings" w:hint="default"/>
      </w:rPr>
    </w:lvl>
    <w:lvl w:ilvl="3">
      <w:start w:val="1"/>
      <w:numFmt w:val="bullet"/>
      <w:lvlText w:val=""/>
      <w:lvlJc w:val="left"/>
      <w:pPr>
        <w:ind w:left="4842" w:hanging="420"/>
      </w:pPr>
      <w:rPr>
        <w:rFonts w:ascii="Wingdings" w:hAnsi="Wingdings" w:hint="default"/>
      </w:rPr>
    </w:lvl>
    <w:lvl w:ilvl="4">
      <w:start w:val="1"/>
      <w:numFmt w:val="bullet"/>
      <w:lvlText w:val=""/>
      <w:lvlJc w:val="left"/>
      <w:pPr>
        <w:ind w:left="5262" w:hanging="420"/>
      </w:pPr>
      <w:rPr>
        <w:rFonts w:ascii="Wingdings" w:hAnsi="Wingdings" w:hint="default"/>
      </w:rPr>
    </w:lvl>
    <w:lvl w:ilvl="5">
      <w:start w:val="1"/>
      <w:numFmt w:val="bullet"/>
      <w:lvlText w:val=""/>
      <w:lvlJc w:val="left"/>
      <w:pPr>
        <w:ind w:left="5682" w:hanging="420"/>
      </w:pPr>
      <w:rPr>
        <w:rFonts w:ascii="Wingdings" w:hAnsi="Wingdings" w:hint="default"/>
      </w:rPr>
    </w:lvl>
    <w:lvl w:ilvl="6">
      <w:start w:val="1"/>
      <w:numFmt w:val="bullet"/>
      <w:lvlText w:val=""/>
      <w:lvlJc w:val="left"/>
      <w:pPr>
        <w:ind w:left="6102" w:hanging="420"/>
      </w:pPr>
      <w:rPr>
        <w:rFonts w:ascii="Wingdings" w:hAnsi="Wingdings" w:hint="default"/>
      </w:rPr>
    </w:lvl>
    <w:lvl w:ilvl="7">
      <w:start w:val="1"/>
      <w:numFmt w:val="bullet"/>
      <w:lvlText w:val=""/>
      <w:lvlJc w:val="left"/>
      <w:pPr>
        <w:ind w:left="6522" w:hanging="420"/>
      </w:pPr>
      <w:rPr>
        <w:rFonts w:ascii="Wingdings" w:hAnsi="Wingdings" w:hint="default"/>
      </w:rPr>
    </w:lvl>
    <w:lvl w:ilvl="8">
      <w:start w:val="1"/>
      <w:numFmt w:val="bullet"/>
      <w:lvlText w:val=""/>
      <w:lvlJc w:val="left"/>
      <w:pPr>
        <w:ind w:left="6942" w:hanging="42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3527BB"/>
    <w:multiLevelType w:val="multilevel"/>
    <w:tmpl w:val="123527BB"/>
    <w:lvl w:ilvl="0">
      <w:numFmt w:val="bullet"/>
      <w:lvlText w:val="-"/>
      <w:lvlJc w:val="left"/>
      <w:pPr>
        <w:ind w:left="3516" w:hanging="420"/>
      </w:pPr>
      <w:rPr>
        <w:rFonts w:ascii="Calibri" w:eastAsia="SimSun" w:hAnsi="Calibri" w:cs="Calibri" w:hint="default"/>
        <w:color w:val="auto"/>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7" w15:restartNumberingAfterBreak="0">
    <w:nsid w:val="14261B5F"/>
    <w:multiLevelType w:val="hybridMultilevel"/>
    <w:tmpl w:val="9EA6C16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5F17450"/>
    <w:multiLevelType w:val="hybridMultilevel"/>
    <w:tmpl w:val="E9505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B57212"/>
    <w:multiLevelType w:val="hybridMultilevel"/>
    <w:tmpl w:val="E3DE42D6"/>
    <w:lvl w:ilvl="0" w:tplc="E848C89C">
      <w:numFmt w:val="bullet"/>
      <w:lvlText w:val="•"/>
      <w:lvlJc w:val="left"/>
      <w:pPr>
        <w:ind w:left="720" w:hanging="360"/>
      </w:pPr>
      <w:rPr>
        <w:rFonts w:ascii="Nokia Pure Text Light" w:eastAsia="Nokia Pure Text Light" w:hAnsi="Nokia Pure Text Light" w:cs="Nokia Pure Text Ligh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DAA4B8F"/>
    <w:multiLevelType w:val="hybridMultilevel"/>
    <w:tmpl w:val="093A5E50"/>
    <w:lvl w:ilvl="0" w:tplc="E848C89C">
      <w:numFmt w:val="bullet"/>
      <w:lvlText w:val="•"/>
      <w:lvlJc w:val="left"/>
      <w:pPr>
        <w:ind w:left="1440" w:hanging="360"/>
      </w:pPr>
      <w:rPr>
        <w:rFonts w:ascii="Nokia Pure Text Light" w:eastAsia="Nokia Pure Text Light" w:hAnsi="Nokia Pure Text Light" w:cs="Nokia Pure Text Light"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F30372C"/>
    <w:multiLevelType w:val="hybridMultilevel"/>
    <w:tmpl w:val="C0DE7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3A26BC"/>
    <w:multiLevelType w:val="hybridMultilevel"/>
    <w:tmpl w:val="4A921FD0"/>
    <w:lvl w:ilvl="0" w:tplc="E848C89C">
      <w:numFmt w:val="bullet"/>
      <w:lvlText w:val="•"/>
      <w:lvlJc w:val="left"/>
      <w:pPr>
        <w:ind w:left="2160" w:hanging="360"/>
      </w:pPr>
      <w:rPr>
        <w:rFonts w:ascii="Nokia Pure Text Light" w:eastAsia="Nokia Pure Text Light" w:hAnsi="Nokia Pure Text Light" w:cs="Nokia Pure Text Light"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23A94C38"/>
    <w:multiLevelType w:val="hybridMultilevel"/>
    <w:tmpl w:val="A2BEF8BA"/>
    <w:lvl w:ilvl="0" w:tplc="E848C89C">
      <w:numFmt w:val="bullet"/>
      <w:lvlText w:val="•"/>
      <w:lvlJc w:val="left"/>
      <w:pPr>
        <w:ind w:left="720" w:hanging="360"/>
      </w:pPr>
      <w:rPr>
        <w:rFonts w:ascii="Nokia Pure Text Light" w:eastAsia="Nokia Pure Text Light"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60047A"/>
    <w:multiLevelType w:val="hybridMultilevel"/>
    <w:tmpl w:val="625E47A6"/>
    <w:lvl w:ilvl="0" w:tplc="04090003">
      <w:start w:val="1"/>
      <w:numFmt w:val="bullet"/>
      <w:lvlText w:val="o"/>
      <w:lvlJc w:val="left"/>
      <w:pPr>
        <w:ind w:left="2160" w:hanging="360"/>
      </w:pPr>
      <w:rPr>
        <w:rFonts w:ascii="Courier New" w:hAnsi="Courier New" w:cs="Courier New"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8" w15:restartNumberingAfterBreak="0">
    <w:nsid w:val="36A464DA"/>
    <w:multiLevelType w:val="hybridMultilevel"/>
    <w:tmpl w:val="11AC540C"/>
    <w:lvl w:ilvl="0" w:tplc="E848C89C">
      <w:numFmt w:val="bullet"/>
      <w:lvlText w:val="•"/>
      <w:lvlJc w:val="left"/>
      <w:pPr>
        <w:ind w:left="1440" w:hanging="360"/>
      </w:pPr>
      <w:rPr>
        <w:rFonts w:ascii="Nokia Pure Text Light" w:eastAsia="Nokia Pure Text Light" w:hAnsi="Nokia Pure Text Light" w:cs="Nokia Pure Text Light"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901510"/>
    <w:multiLevelType w:val="multilevel"/>
    <w:tmpl w:val="47901510"/>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054" w:hanging="360"/>
      </w:pPr>
      <w:rPr>
        <w:rFonts w:ascii="Times New Roman" w:hAnsi="Times New Roman" w:hint="default"/>
        <w:b/>
        <w:i w:val="0"/>
        <w:color w:val="auto"/>
        <w:sz w:val="20"/>
      </w:rPr>
    </w:lvl>
    <w:lvl w:ilvl="1" w:tplc="04090019" w:tentative="1">
      <w:start w:val="1"/>
      <w:numFmt w:val="lowerLetter"/>
      <w:lvlText w:val="%2."/>
      <w:lvlJc w:val="left"/>
      <w:pPr>
        <w:ind w:left="2781" w:hanging="360"/>
      </w:pPr>
    </w:lvl>
    <w:lvl w:ilvl="2" w:tplc="0409001B">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3" w15:restartNumberingAfterBreak="0">
    <w:nsid w:val="4D783C64"/>
    <w:multiLevelType w:val="hybridMultilevel"/>
    <w:tmpl w:val="04E04C0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DA44281"/>
    <w:multiLevelType w:val="hybridMultilevel"/>
    <w:tmpl w:val="06FE8900"/>
    <w:lvl w:ilvl="0" w:tplc="41F60804">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5C217B"/>
    <w:multiLevelType w:val="multilevel"/>
    <w:tmpl w:val="CFDA8F44"/>
    <w:lvl w:ilvl="0">
      <w:start w:val="1"/>
      <w:numFmt w:val="decimal"/>
      <w:pStyle w:val="RAN4H1"/>
      <w:lvlText w:val="%1"/>
      <w:lvlJc w:val="left"/>
      <w:pPr>
        <w:ind w:left="192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2F85C17"/>
    <w:multiLevelType w:val="multilevel"/>
    <w:tmpl w:val="72F85C17"/>
    <w:lvl w:ilvl="0">
      <w:start w:val="6"/>
      <w:numFmt w:val="bullet"/>
      <w:lvlText w:val="-"/>
      <w:lvlJc w:val="left"/>
      <w:pPr>
        <w:ind w:left="4002" w:hanging="420"/>
      </w:pPr>
      <w:rPr>
        <w:rFonts w:ascii="Times New Roman" w:eastAsia="SimSun" w:hAnsi="Times New Roman" w:cs="Times New Roman" w:hint="default"/>
      </w:rPr>
    </w:lvl>
    <w:lvl w:ilvl="1">
      <w:start w:val="1"/>
      <w:numFmt w:val="bullet"/>
      <w:lvlText w:val=""/>
      <w:lvlJc w:val="left"/>
      <w:pPr>
        <w:ind w:left="4422" w:hanging="420"/>
      </w:pPr>
      <w:rPr>
        <w:rFonts w:ascii="Wingdings" w:hAnsi="Wingdings" w:hint="default"/>
      </w:rPr>
    </w:lvl>
    <w:lvl w:ilvl="2">
      <w:start w:val="1"/>
      <w:numFmt w:val="bullet"/>
      <w:lvlText w:val=""/>
      <w:lvlJc w:val="left"/>
      <w:pPr>
        <w:ind w:left="4842" w:hanging="420"/>
      </w:pPr>
      <w:rPr>
        <w:rFonts w:ascii="Wingdings" w:hAnsi="Wingdings" w:hint="default"/>
      </w:rPr>
    </w:lvl>
    <w:lvl w:ilvl="3">
      <w:start w:val="1"/>
      <w:numFmt w:val="bullet"/>
      <w:lvlText w:val=""/>
      <w:lvlJc w:val="left"/>
      <w:pPr>
        <w:ind w:left="5262" w:hanging="420"/>
      </w:pPr>
      <w:rPr>
        <w:rFonts w:ascii="Wingdings" w:hAnsi="Wingdings" w:hint="default"/>
      </w:rPr>
    </w:lvl>
    <w:lvl w:ilvl="4">
      <w:start w:val="1"/>
      <w:numFmt w:val="bullet"/>
      <w:lvlText w:val=""/>
      <w:lvlJc w:val="left"/>
      <w:pPr>
        <w:ind w:left="5682" w:hanging="420"/>
      </w:pPr>
      <w:rPr>
        <w:rFonts w:ascii="Wingdings" w:hAnsi="Wingdings" w:hint="default"/>
      </w:rPr>
    </w:lvl>
    <w:lvl w:ilvl="5">
      <w:start w:val="1"/>
      <w:numFmt w:val="bullet"/>
      <w:lvlText w:val=""/>
      <w:lvlJc w:val="left"/>
      <w:pPr>
        <w:ind w:left="6102" w:hanging="420"/>
      </w:pPr>
      <w:rPr>
        <w:rFonts w:ascii="Wingdings" w:hAnsi="Wingdings" w:hint="default"/>
      </w:rPr>
    </w:lvl>
    <w:lvl w:ilvl="6">
      <w:start w:val="1"/>
      <w:numFmt w:val="bullet"/>
      <w:lvlText w:val=""/>
      <w:lvlJc w:val="left"/>
      <w:pPr>
        <w:ind w:left="6522" w:hanging="420"/>
      </w:pPr>
      <w:rPr>
        <w:rFonts w:ascii="Wingdings" w:hAnsi="Wingdings" w:hint="default"/>
      </w:rPr>
    </w:lvl>
    <w:lvl w:ilvl="7">
      <w:start w:val="1"/>
      <w:numFmt w:val="bullet"/>
      <w:lvlText w:val=""/>
      <w:lvlJc w:val="left"/>
      <w:pPr>
        <w:ind w:left="6942" w:hanging="420"/>
      </w:pPr>
      <w:rPr>
        <w:rFonts w:ascii="Wingdings" w:hAnsi="Wingdings" w:hint="default"/>
      </w:rPr>
    </w:lvl>
    <w:lvl w:ilvl="8">
      <w:start w:val="1"/>
      <w:numFmt w:val="bullet"/>
      <w:lvlText w:val=""/>
      <w:lvlJc w:val="left"/>
      <w:pPr>
        <w:ind w:left="7362" w:hanging="420"/>
      </w:pPr>
      <w:rPr>
        <w:rFonts w:ascii="Wingdings" w:hAnsi="Wingdings" w:hint="default"/>
      </w:rPr>
    </w:lvl>
  </w:abstractNum>
  <w:abstractNum w:abstractNumId="30" w15:restartNumberingAfterBreak="0">
    <w:nsid w:val="73BF4273"/>
    <w:multiLevelType w:val="multilevel"/>
    <w:tmpl w:val="DF50B1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DE058F"/>
    <w:multiLevelType w:val="hybridMultilevel"/>
    <w:tmpl w:val="BEC65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35" w15:restartNumberingAfterBreak="0">
    <w:nsid w:val="7E932647"/>
    <w:multiLevelType w:val="multilevel"/>
    <w:tmpl w:val="7E932647"/>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num w:numId="1" w16cid:durableId="166945348">
    <w:abstractNumId w:val="2"/>
  </w:num>
  <w:num w:numId="2" w16cid:durableId="1469392472">
    <w:abstractNumId w:val="16"/>
  </w:num>
  <w:num w:numId="3" w16cid:durableId="1792749823">
    <w:abstractNumId w:val="24"/>
  </w:num>
  <w:num w:numId="4" w16cid:durableId="517735681">
    <w:abstractNumId w:val="15"/>
  </w:num>
  <w:num w:numId="5" w16cid:durableId="1142041724">
    <w:abstractNumId w:val="28"/>
  </w:num>
  <w:num w:numId="6" w16cid:durableId="80681869">
    <w:abstractNumId w:val="20"/>
  </w:num>
  <w:num w:numId="7" w16cid:durableId="1566528953">
    <w:abstractNumId w:val="22"/>
  </w:num>
  <w:num w:numId="8" w16cid:durableId="809788981">
    <w:abstractNumId w:val="22"/>
    <w:lvlOverride w:ilvl="0">
      <w:startOverride w:val="1"/>
    </w:lvlOverride>
  </w:num>
  <w:num w:numId="9" w16cid:durableId="1398822153">
    <w:abstractNumId w:val="22"/>
    <w:lvlOverride w:ilvl="0">
      <w:startOverride w:val="1"/>
    </w:lvlOverride>
  </w:num>
  <w:num w:numId="10" w16cid:durableId="1825466284">
    <w:abstractNumId w:val="22"/>
    <w:lvlOverride w:ilvl="0">
      <w:startOverride w:val="1"/>
    </w:lvlOverride>
  </w:num>
  <w:num w:numId="11" w16cid:durableId="1446922321">
    <w:abstractNumId w:val="20"/>
    <w:lvlOverride w:ilvl="0">
      <w:startOverride w:val="1"/>
    </w:lvlOverride>
  </w:num>
  <w:num w:numId="12" w16cid:durableId="122584543">
    <w:abstractNumId w:val="22"/>
    <w:lvlOverride w:ilvl="0">
      <w:startOverride w:val="1"/>
    </w:lvlOverride>
  </w:num>
  <w:num w:numId="13" w16cid:durableId="818807267">
    <w:abstractNumId w:val="20"/>
    <w:lvlOverride w:ilvl="0">
      <w:startOverride w:val="1"/>
    </w:lvlOverride>
  </w:num>
  <w:num w:numId="14" w16cid:durableId="883829348">
    <w:abstractNumId w:val="22"/>
    <w:lvlOverride w:ilvl="0">
      <w:startOverride w:val="1"/>
    </w:lvlOverride>
  </w:num>
  <w:num w:numId="15" w16cid:durableId="438372887">
    <w:abstractNumId w:val="31"/>
  </w:num>
  <w:num w:numId="16" w16cid:durableId="516113510">
    <w:abstractNumId w:val="10"/>
  </w:num>
  <w:num w:numId="17" w16cid:durableId="1456096507">
    <w:abstractNumId w:val="27"/>
  </w:num>
  <w:num w:numId="18" w16cid:durableId="1397970374">
    <w:abstractNumId w:val="2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9"/>
  </w:num>
  <w:num w:numId="21" w16cid:durableId="1659071369">
    <w:abstractNumId w:val="26"/>
  </w:num>
  <w:num w:numId="22" w16cid:durableId="1938362445">
    <w:abstractNumId w:val="20"/>
    <w:lvlOverride w:ilvl="0">
      <w:startOverride w:val="1"/>
    </w:lvlOverride>
  </w:num>
  <w:num w:numId="23" w16cid:durableId="913515990">
    <w:abstractNumId w:val="22"/>
    <w:lvlOverride w:ilvl="0">
      <w:startOverride w:val="1"/>
    </w:lvlOverride>
  </w:num>
  <w:num w:numId="24" w16cid:durableId="978418003">
    <w:abstractNumId w:val="4"/>
  </w:num>
  <w:num w:numId="25" w16cid:durableId="143009612">
    <w:abstractNumId w:val="1"/>
  </w:num>
  <w:num w:numId="26" w16cid:durableId="212620654">
    <w:abstractNumId w:val="1"/>
    <w:lvlOverride w:ilvl="0">
      <w:startOverride w:val="1"/>
    </w:lvlOverride>
  </w:num>
  <w:num w:numId="27" w16cid:durableId="1140414542">
    <w:abstractNumId w:val="32"/>
  </w:num>
  <w:num w:numId="28" w16cid:durableId="2095668156">
    <w:abstractNumId w:val="5"/>
  </w:num>
  <w:num w:numId="29" w16cid:durableId="194316087">
    <w:abstractNumId w:val="23"/>
  </w:num>
  <w:num w:numId="30" w16cid:durableId="1927878243">
    <w:abstractNumId w:val="33"/>
  </w:num>
  <w:num w:numId="31" w16cid:durableId="599415540">
    <w:abstractNumId w:val="12"/>
  </w:num>
  <w:num w:numId="32" w16cid:durableId="1216357586">
    <w:abstractNumId w:val="30"/>
  </w:num>
  <w:num w:numId="33" w16cid:durableId="620913752">
    <w:abstractNumId w:val="25"/>
  </w:num>
  <w:num w:numId="34" w16cid:durableId="1755668908">
    <w:abstractNumId w:val="21"/>
  </w:num>
  <w:num w:numId="35" w16cid:durableId="764034174">
    <w:abstractNumId w:val="35"/>
  </w:num>
  <w:num w:numId="36" w16cid:durableId="1190724127">
    <w:abstractNumId w:val="8"/>
  </w:num>
  <w:num w:numId="37" w16cid:durableId="203293278">
    <w:abstractNumId w:val="0"/>
  </w:num>
  <w:num w:numId="38" w16cid:durableId="2091847836">
    <w:abstractNumId w:val="34"/>
  </w:num>
  <w:num w:numId="39" w16cid:durableId="41487758">
    <w:abstractNumId w:val="3"/>
  </w:num>
  <w:num w:numId="40" w16cid:durableId="589119385">
    <w:abstractNumId w:val="29"/>
  </w:num>
  <w:num w:numId="41" w16cid:durableId="586034127">
    <w:abstractNumId w:val="6"/>
  </w:num>
  <w:num w:numId="42" w16cid:durableId="1048722482">
    <w:abstractNumId w:val="9"/>
  </w:num>
  <w:num w:numId="43" w16cid:durableId="204801825">
    <w:abstractNumId w:val="14"/>
  </w:num>
  <w:num w:numId="44" w16cid:durableId="260144446">
    <w:abstractNumId w:val="7"/>
  </w:num>
  <w:num w:numId="45" w16cid:durableId="930117192">
    <w:abstractNumId w:val="22"/>
    <w:lvlOverride w:ilvl="0">
      <w:startOverride w:val="1"/>
    </w:lvlOverride>
  </w:num>
  <w:num w:numId="46" w16cid:durableId="507788429">
    <w:abstractNumId w:val="22"/>
    <w:lvlOverride w:ilvl="0">
      <w:startOverride w:val="1"/>
    </w:lvlOverride>
  </w:num>
  <w:num w:numId="47" w16cid:durableId="2114738002">
    <w:abstractNumId w:val="11"/>
  </w:num>
  <w:num w:numId="48" w16cid:durableId="1292982531">
    <w:abstractNumId w:val="13"/>
  </w:num>
  <w:num w:numId="49" w16cid:durableId="1474828457">
    <w:abstractNumId w:val="18"/>
  </w:num>
  <w:num w:numId="50" w16cid:durableId="185199019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044EA"/>
    <w:rsid w:val="00001C9B"/>
    <w:rsid w:val="000040DC"/>
    <w:rsid w:val="00011784"/>
    <w:rsid w:val="000151EF"/>
    <w:rsid w:val="000239F5"/>
    <w:rsid w:val="00032B59"/>
    <w:rsid w:val="00052374"/>
    <w:rsid w:val="000646BC"/>
    <w:rsid w:val="00072CCA"/>
    <w:rsid w:val="0007601C"/>
    <w:rsid w:val="00076365"/>
    <w:rsid w:val="00081544"/>
    <w:rsid w:val="00084260"/>
    <w:rsid w:val="0008612A"/>
    <w:rsid w:val="00090E18"/>
    <w:rsid w:val="000A10BC"/>
    <w:rsid w:val="000A1B11"/>
    <w:rsid w:val="000A2444"/>
    <w:rsid w:val="000A7F53"/>
    <w:rsid w:val="000B0056"/>
    <w:rsid w:val="000C3C7B"/>
    <w:rsid w:val="000D0F93"/>
    <w:rsid w:val="000F2321"/>
    <w:rsid w:val="000F66B7"/>
    <w:rsid w:val="000F691D"/>
    <w:rsid w:val="00106416"/>
    <w:rsid w:val="00110481"/>
    <w:rsid w:val="001127C9"/>
    <w:rsid w:val="00114498"/>
    <w:rsid w:val="00115B88"/>
    <w:rsid w:val="00131DBE"/>
    <w:rsid w:val="00132F6A"/>
    <w:rsid w:val="00133913"/>
    <w:rsid w:val="0013588B"/>
    <w:rsid w:val="00140221"/>
    <w:rsid w:val="00161913"/>
    <w:rsid w:val="001642FC"/>
    <w:rsid w:val="0016496B"/>
    <w:rsid w:val="00170A0A"/>
    <w:rsid w:val="001743E2"/>
    <w:rsid w:val="001745F8"/>
    <w:rsid w:val="001808AA"/>
    <w:rsid w:val="001838CF"/>
    <w:rsid w:val="001868EE"/>
    <w:rsid w:val="001A3BA4"/>
    <w:rsid w:val="001A6D1F"/>
    <w:rsid w:val="001B1EA8"/>
    <w:rsid w:val="001E30F6"/>
    <w:rsid w:val="00210958"/>
    <w:rsid w:val="002153A1"/>
    <w:rsid w:val="00216379"/>
    <w:rsid w:val="00217EE5"/>
    <w:rsid w:val="0023559D"/>
    <w:rsid w:val="00235F5C"/>
    <w:rsid w:val="0024235F"/>
    <w:rsid w:val="002433E2"/>
    <w:rsid w:val="00244B42"/>
    <w:rsid w:val="0024719E"/>
    <w:rsid w:val="00257FA3"/>
    <w:rsid w:val="0026428C"/>
    <w:rsid w:val="00277B56"/>
    <w:rsid w:val="00282A74"/>
    <w:rsid w:val="002849D4"/>
    <w:rsid w:val="002942EC"/>
    <w:rsid w:val="00295E70"/>
    <w:rsid w:val="002A19F5"/>
    <w:rsid w:val="002A1D2C"/>
    <w:rsid w:val="002A63E7"/>
    <w:rsid w:val="002B2F7F"/>
    <w:rsid w:val="002B4922"/>
    <w:rsid w:val="002B4BF6"/>
    <w:rsid w:val="002B69F3"/>
    <w:rsid w:val="002C22C3"/>
    <w:rsid w:val="002C2D19"/>
    <w:rsid w:val="002C3C27"/>
    <w:rsid w:val="002D10FA"/>
    <w:rsid w:val="002D4C55"/>
    <w:rsid w:val="002D628C"/>
    <w:rsid w:val="002E6DED"/>
    <w:rsid w:val="00300956"/>
    <w:rsid w:val="003025C4"/>
    <w:rsid w:val="00307EE8"/>
    <w:rsid w:val="00317187"/>
    <w:rsid w:val="0032499A"/>
    <w:rsid w:val="00330EF1"/>
    <w:rsid w:val="00332DAB"/>
    <w:rsid w:val="003341F7"/>
    <w:rsid w:val="00347FEC"/>
    <w:rsid w:val="003509DF"/>
    <w:rsid w:val="00356F45"/>
    <w:rsid w:val="00366B74"/>
    <w:rsid w:val="003774C0"/>
    <w:rsid w:val="00381F95"/>
    <w:rsid w:val="003872B1"/>
    <w:rsid w:val="003A63EE"/>
    <w:rsid w:val="003A710A"/>
    <w:rsid w:val="003B659E"/>
    <w:rsid w:val="003C275E"/>
    <w:rsid w:val="003C4FDE"/>
    <w:rsid w:val="003D1987"/>
    <w:rsid w:val="003E58DF"/>
    <w:rsid w:val="003F116C"/>
    <w:rsid w:val="003F7007"/>
    <w:rsid w:val="00404C4C"/>
    <w:rsid w:val="0041305E"/>
    <w:rsid w:val="0041423F"/>
    <w:rsid w:val="00414F81"/>
    <w:rsid w:val="00426B9A"/>
    <w:rsid w:val="00436A0F"/>
    <w:rsid w:val="00437150"/>
    <w:rsid w:val="0043750A"/>
    <w:rsid w:val="00447577"/>
    <w:rsid w:val="004732E9"/>
    <w:rsid w:val="00481584"/>
    <w:rsid w:val="004854BB"/>
    <w:rsid w:val="00494493"/>
    <w:rsid w:val="00496606"/>
    <w:rsid w:val="004A72B2"/>
    <w:rsid w:val="004E5E66"/>
    <w:rsid w:val="004E7ADB"/>
    <w:rsid w:val="00502F59"/>
    <w:rsid w:val="00503B4D"/>
    <w:rsid w:val="00504EE9"/>
    <w:rsid w:val="00514E4F"/>
    <w:rsid w:val="00521576"/>
    <w:rsid w:val="00524DD6"/>
    <w:rsid w:val="005250E6"/>
    <w:rsid w:val="00542D23"/>
    <w:rsid w:val="0054442C"/>
    <w:rsid w:val="00550285"/>
    <w:rsid w:val="00556ED1"/>
    <w:rsid w:val="00562492"/>
    <w:rsid w:val="005624E0"/>
    <w:rsid w:val="00565D9F"/>
    <w:rsid w:val="00572A20"/>
    <w:rsid w:val="00581618"/>
    <w:rsid w:val="005836F8"/>
    <w:rsid w:val="005918FA"/>
    <w:rsid w:val="00592A86"/>
    <w:rsid w:val="0059466E"/>
    <w:rsid w:val="00594F72"/>
    <w:rsid w:val="00596E53"/>
    <w:rsid w:val="005A1128"/>
    <w:rsid w:val="005B3029"/>
    <w:rsid w:val="005B4801"/>
    <w:rsid w:val="005C23A4"/>
    <w:rsid w:val="005C7EFA"/>
    <w:rsid w:val="005D0E4B"/>
    <w:rsid w:val="005D1CDF"/>
    <w:rsid w:val="005D2BB7"/>
    <w:rsid w:val="005D6FFE"/>
    <w:rsid w:val="005E1FD5"/>
    <w:rsid w:val="005E61A8"/>
    <w:rsid w:val="005F6419"/>
    <w:rsid w:val="0060301D"/>
    <w:rsid w:val="00603716"/>
    <w:rsid w:val="0060543D"/>
    <w:rsid w:val="006104DD"/>
    <w:rsid w:val="006130B5"/>
    <w:rsid w:val="00614DD8"/>
    <w:rsid w:val="00617400"/>
    <w:rsid w:val="00632D29"/>
    <w:rsid w:val="0064171D"/>
    <w:rsid w:val="00664950"/>
    <w:rsid w:val="00683220"/>
    <w:rsid w:val="0068781B"/>
    <w:rsid w:val="00687FA0"/>
    <w:rsid w:val="006A3C11"/>
    <w:rsid w:val="006B7010"/>
    <w:rsid w:val="006C3095"/>
    <w:rsid w:val="006E1151"/>
    <w:rsid w:val="006E6311"/>
    <w:rsid w:val="006E6A36"/>
    <w:rsid w:val="006F015F"/>
    <w:rsid w:val="0070152B"/>
    <w:rsid w:val="00701D91"/>
    <w:rsid w:val="00712949"/>
    <w:rsid w:val="007145FF"/>
    <w:rsid w:val="00715B2A"/>
    <w:rsid w:val="00724805"/>
    <w:rsid w:val="00733B21"/>
    <w:rsid w:val="007376A9"/>
    <w:rsid w:val="00744546"/>
    <w:rsid w:val="007450F1"/>
    <w:rsid w:val="00751515"/>
    <w:rsid w:val="00753168"/>
    <w:rsid w:val="00760270"/>
    <w:rsid w:val="007626B7"/>
    <w:rsid w:val="0078212B"/>
    <w:rsid w:val="00784DF6"/>
    <w:rsid w:val="00785232"/>
    <w:rsid w:val="007A2588"/>
    <w:rsid w:val="007B186C"/>
    <w:rsid w:val="007C1696"/>
    <w:rsid w:val="007C3ED0"/>
    <w:rsid w:val="007C48C4"/>
    <w:rsid w:val="007C5971"/>
    <w:rsid w:val="007D74E4"/>
    <w:rsid w:val="007E42DC"/>
    <w:rsid w:val="007E4668"/>
    <w:rsid w:val="007E5145"/>
    <w:rsid w:val="007F54B9"/>
    <w:rsid w:val="00802AC6"/>
    <w:rsid w:val="00806A76"/>
    <w:rsid w:val="00811C9D"/>
    <w:rsid w:val="00816C80"/>
    <w:rsid w:val="0081797B"/>
    <w:rsid w:val="00822425"/>
    <w:rsid w:val="0082796A"/>
    <w:rsid w:val="0083707A"/>
    <w:rsid w:val="00841BCD"/>
    <w:rsid w:val="00844088"/>
    <w:rsid w:val="00847264"/>
    <w:rsid w:val="00851A8E"/>
    <w:rsid w:val="0085365B"/>
    <w:rsid w:val="0086098D"/>
    <w:rsid w:val="008826C1"/>
    <w:rsid w:val="00883DFD"/>
    <w:rsid w:val="0089210C"/>
    <w:rsid w:val="00893D2E"/>
    <w:rsid w:val="008A09B6"/>
    <w:rsid w:val="008A1BF7"/>
    <w:rsid w:val="008A5B0E"/>
    <w:rsid w:val="008A641D"/>
    <w:rsid w:val="008B0961"/>
    <w:rsid w:val="008C39F7"/>
    <w:rsid w:val="008D5D32"/>
    <w:rsid w:val="008E37BD"/>
    <w:rsid w:val="008F786B"/>
    <w:rsid w:val="0090091A"/>
    <w:rsid w:val="0090373B"/>
    <w:rsid w:val="009042BD"/>
    <w:rsid w:val="00904FE4"/>
    <w:rsid w:val="0090597B"/>
    <w:rsid w:val="00927740"/>
    <w:rsid w:val="00936159"/>
    <w:rsid w:val="0095524D"/>
    <w:rsid w:val="00955D55"/>
    <w:rsid w:val="009710BE"/>
    <w:rsid w:val="00977E1D"/>
    <w:rsid w:val="00992421"/>
    <w:rsid w:val="00996BCC"/>
    <w:rsid w:val="009A0057"/>
    <w:rsid w:val="009A32FE"/>
    <w:rsid w:val="009B0573"/>
    <w:rsid w:val="009B7B4B"/>
    <w:rsid w:val="009B7C21"/>
    <w:rsid w:val="009C4340"/>
    <w:rsid w:val="009C6247"/>
    <w:rsid w:val="009E4E6E"/>
    <w:rsid w:val="009E58DB"/>
    <w:rsid w:val="009E5FA9"/>
    <w:rsid w:val="00A031E3"/>
    <w:rsid w:val="00A04992"/>
    <w:rsid w:val="00A147AA"/>
    <w:rsid w:val="00A21D71"/>
    <w:rsid w:val="00A22B78"/>
    <w:rsid w:val="00A246F7"/>
    <w:rsid w:val="00A25AE5"/>
    <w:rsid w:val="00A26442"/>
    <w:rsid w:val="00A37002"/>
    <w:rsid w:val="00A4355E"/>
    <w:rsid w:val="00A520D9"/>
    <w:rsid w:val="00A52347"/>
    <w:rsid w:val="00A64DA0"/>
    <w:rsid w:val="00A75D15"/>
    <w:rsid w:val="00A83C89"/>
    <w:rsid w:val="00A92BCD"/>
    <w:rsid w:val="00AA1B0E"/>
    <w:rsid w:val="00AA47B6"/>
    <w:rsid w:val="00AC163B"/>
    <w:rsid w:val="00AC5CA7"/>
    <w:rsid w:val="00AC6058"/>
    <w:rsid w:val="00AD297C"/>
    <w:rsid w:val="00AE2568"/>
    <w:rsid w:val="00AE2BA5"/>
    <w:rsid w:val="00AE56B1"/>
    <w:rsid w:val="00AE6D09"/>
    <w:rsid w:val="00AF7A7C"/>
    <w:rsid w:val="00B02070"/>
    <w:rsid w:val="00B044EA"/>
    <w:rsid w:val="00B1710A"/>
    <w:rsid w:val="00B26A76"/>
    <w:rsid w:val="00B26A8A"/>
    <w:rsid w:val="00B3100C"/>
    <w:rsid w:val="00B408B6"/>
    <w:rsid w:val="00B45E3B"/>
    <w:rsid w:val="00B542DA"/>
    <w:rsid w:val="00B66B7D"/>
    <w:rsid w:val="00B70987"/>
    <w:rsid w:val="00B73862"/>
    <w:rsid w:val="00B73F43"/>
    <w:rsid w:val="00B75BBF"/>
    <w:rsid w:val="00B75BD7"/>
    <w:rsid w:val="00B81CDC"/>
    <w:rsid w:val="00BA308C"/>
    <w:rsid w:val="00BA6B66"/>
    <w:rsid w:val="00BA6E48"/>
    <w:rsid w:val="00BD68ED"/>
    <w:rsid w:val="00BE0AF6"/>
    <w:rsid w:val="00BE1F03"/>
    <w:rsid w:val="00BE58A7"/>
    <w:rsid w:val="00BF2218"/>
    <w:rsid w:val="00C0426B"/>
    <w:rsid w:val="00C045DF"/>
    <w:rsid w:val="00C26D43"/>
    <w:rsid w:val="00C35173"/>
    <w:rsid w:val="00C43F4A"/>
    <w:rsid w:val="00C46548"/>
    <w:rsid w:val="00C47DB9"/>
    <w:rsid w:val="00C53449"/>
    <w:rsid w:val="00C574D5"/>
    <w:rsid w:val="00C73F32"/>
    <w:rsid w:val="00C87462"/>
    <w:rsid w:val="00CA180C"/>
    <w:rsid w:val="00CA279F"/>
    <w:rsid w:val="00CB22B2"/>
    <w:rsid w:val="00CC3EE2"/>
    <w:rsid w:val="00CD6056"/>
    <w:rsid w:val="00CD6C0E"/>
    <w:rsid w:val="00CD7492"/>
    <w:rsid w:val="00CE3A6B"/>
    <w:rsid w:val="00CF2F1D"/>
    <w:rsid w:val="00D00211"/>
    <w:rsid w:val="00D006D1"/>
    <w:rsid w:val="00D025AE"/>
    <w:rsid w:val="00D06309"/>
    <w:rsid w:val="00D07CFA"/>
    <w:rsid w:val="00D1738B"/>
    <w:rsid w:val="00D351EA"/>
    <w:rsid w:val="00D40288"/>
    <w:rsid w:val="00D43403"/>
    <w:rsid w:val="00D50A6B"/>
    <w:rsid w:val="00D5270B"/>
    <w:rsid w:val="00D62E71"/>
    <w:rsid w:val="00D6430D"/>
    <w:rsid w:val="00D66188"/>
    <w:rsid w:val="00D6680C"/>
    <w:rsid w:val="00D731F6"/>
    <w:rsid w:val="00D740CA"/>
    <w:rsid w:val="00D816F8"/>
    <w:rsid w:val="00D85728"/>
    <w:rsid w:val="00D95481"/>
    <w:rsid w:val="00D96E40"/>
    <w:rsid w:val="00DB5A77"/>
    <w:rsid w:val="00DC194C"/>
    <w:rsid w:val="00DC7A13"/>
    <w:rsid w:val="00DD0BB9"/>
    <w:rsid w:val="00DD6D2B"/>
    <w:rsid w:val="00DE7064"/>
    <w:rsid w:val="00DF2997"/>
    <w:rsid w:val="00E10BC4"/>
    <w:rsid w:val="00E1415D"/>
    <w:rsid w:val="00E213BD"/>
    <w:rsid w:val="00E233D3"/>
    <w:rsid w:val="00E2533A"/>
    <w:rsid w:val="00E300CE"/>
    <w:rsid w:val="00E318F1"/>
    <w:rsid w:val="00E323E9"/>
    <w:rsid w:val="00E32FB6"/>
    <w:rsid w:val="00E34018"/>
    <w:rsid w:val="00E437D2"/>
    <w:rsid w:val="00E43BF9"/>
    <w:rsid w:val="00E47BC6"/>
    <w:rsid w:val="00E51930"/>
    <w:rsid w:val="00E54B70"/>
    <w:rsid w:val="00E55751"/>
    <w:rsid w:val="00E5652C"/>
    <w:rsid w:val="00E568BA"/>
    <w:rsid w:val="00E7398E"/>
    <w:rsid w:val="00E82B94"/>
    <w:rsid w:val="00E87217"/>
    <w:rsid w:val="00E87933"/>
    <w:rsid w:val="00E96AF3"/>
    <w:rsid w:val="00EA2311"/>
    <w:rsid w:val="00EA6F1F"/>
    <w:rsid w:val="00EA7425"/>
    <w:rsid w:val="00EC7BC3"/>
    <w:rsid w:val="00ED7600"/>
    <w:rsid w:val="00EF10F8"/>
    <w:rsid w:val="00EF6073"/>
    <w:rsid w:val="00EF698B"/>
    <w:rsid w:val="00F00259"/>
    <w:rsid w:val="00F1362C"/>
    <w:rsid w:val="00F16441"/>
    <w:rsid w:val="00F414F1"/>
    <w:rsid w:val="00F508B8"/>
    <w:rsid w:val="00F72CB1"/>
    <w:rsid w:val="00F8215E"/>
    <w:rsid w:val="00F824F5"/>
    <w:rsid w:val="00F90FAB"/>
    <w:rsid w:val="00F9374D"/>
    <w:rsid w:val="00FB6924"/>
    <w:rsid w:val="00FC29B9"/>
    <w:rsid w:val="00FC6EF2"/>
    <w:rsid w:val="00FC6FD3"/>
    <w:rsid w:val="00FD1918"/>
    <w:rsid w:val="00FD762B"/>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6B697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
    <w:basedOn w:val="Normal"/>
    <w:link w:val="ListParagraphChar"/>
    <w:uiPriority w:val="99"/>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99"/>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Text Light" w:hAnsi="Nokia Pure Text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8A641D"/>
    <w:pPr>
      <w:spacing w:after="0" w:line="240" w:lineRule="auto"/>
    </w:pPr>
    <w:rPr>
      <w:rFonts w:ascii="Times New Roman" w:hAnsi="Times New Roman"/>
      <w:sz w:val="20"/>
      <w:lang w:val="en-GB"/>
    </w:rPr>
  </w:style>
  <w:style w:type="paragraph" w:customStyle="1" w:styleId="B2">
    <w:name w:val="B2"/>
    <w:basedOn w:val="List2"/>
    <w:link w:val="B2Char"/>
    <w:qFormat/>
    <w:rsid w:val="00F16441"/>
    <w:pPr>
      <w:overflowPunct w:val="0"/>
      <w:autoSpaceDE w:val="0"/>
      <w:autoSpaceDN w:val="0"/>
      <w:adjustRightInd w:val="0"/>
      <w:spacing w:after="180" w:line="240" w:lineRule="auto"/>
      <w:ind w:left="851" w:hanging="284"/>
      <w:contextualSpacing w:val="0"/>
      <w:textAlignment w:val="baseline"/>
    </w:pPr>
    <w:rPr>
      <w:rFonts w:eastAsia="SimSun" w:cs="Times New Roman"/>
      <w:szCs w:val="20"/>
      <w:lang w:eastAsia="ja-JP"/>
    </w:rPr>
  </w:style>
  <w:style w:type="character" w:customStyle="1" w:styleId="B2Char">
    <w:name w:val="B2 Char"/>
    <w:link w:val="B2"/>
    <w:qFormat/>
    <w:rsid w:val="00F16441"/>
    <w:rPr>
      <w:rFonts w:ascii="Times New Roman" w:eastAsia="SimSun" w:hAnsi="Times New Roman" w:cs="Times New Roman"/>
      <w:sz w:val="20"/>
      <w:szCs w:val="20"/>
      <w:lang w:val="en-GB" w:eastAsia="ja-JP"/>
    </w:rPr>
  </w:style>
  <w:style w:type="paragraph" w:styleId="List2">
    <w:name w:val="List 2"/>
    <w:basedOn w:val="Normal"/>
    <w:uiPriority w:val="99"/>
    <w:semiHidden/>
    <w:unhideWhenUsed/>
    <w:rsid w:val="00F16441"/>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2716">
      <w:bodyDiv w:val="1"/>
      <w:marLeft w:val="0"/>
      <w:marRight w:val="0"/>
      <w:marTop w:val="0"/>
      <w:marBottom w:val="0"/>
      <w:divBdr>
        <w:top w:val="none" w:sz="0" w:space="0" w:color="auto"/>
        <w:left w:val="none" w:sz="0" w:space="0" w:color="auto"/>
        <w:bottom w:val="none" w:sz="0" w:space="0" w:color="auto"/>
        <w:right w:val="none" w:sz="0" w:space="0" w:color="auto"/>
      </w:divBdr>
    </w:div>
    <w:div w:id="105933946">
      <w:bodyDiv w:val="1"/>
      <w:marLeft w:val="0"/>
      <w:marRight w:val="0"/>
      <w:marTop w:val="0"/>
      <w:marBottom w:val="0"/>
      <w:divBdr>
        <w:top w:val="none" w:sz="0" w:space="0" w:color="auto"/>
        <w:left w:val="none" w:sz="0" w:space="0" w:color="auto"/>
        <w:bottom w:val="none" w:sz="0" w:space="0" w:color="auto"/>
        <w:right w:val="none" w:sz="0" w:space="0" w:color="auto"/>
      </w:divBdr>
    </w:div>
    <w:div w:id="127817179">
      <w:bodyDiv w:val="1"/>
      <w:marLeft w:val="0"/>
      <w:marRight w:val="0"/>
      <w:marTop w:val="0"/>
      <w:marBottom w:val="0"/>
      <w:divBdr>
        <w:top w:val="none" w:sz="0" w:space="0" w:color="auto"/>
        <w:left w:val="none" w:sz="0" w:space="0" w:color="auto"/>
        <w:bottom w:val="none" w:sz="0" w:space="0" w:color="auto"/>
        <w:right w:val="none" w:sz="0" w:space="0" w:color="auto"/>
      </w:divBdr>
    </w:div>
    <w:div w:id="515078579">
      <w:bodyDiv w:val="1"/>
      <w:marLeft w:val="0"/>
      <w:marRight w:val="0"/>
      <w:marTop w:val="0"/>
      <w:marBottom w:val="0"/>
      <w:divBdr>
        <w:top w:val="none" w:sz="0" w:space="0" w:color="auto"/>
        <w:left w:val="none" w:sz="0" w:space="0" w:color="auto"/>
        <w:bottom w:val="none" w:sz="0" w:space="0" w:color="auto"/>
        <w:right w:val="none" w:sz="0" w:space="0" w:color="auto"/>
      </w:divBdr>
    </w:div>
    <w:div w:id="588540717">
      <w:bodyDiv w:val="1"/>
      <w:marLeft w:val="0"/>
      <w:marRight w:val="0"/>
      <w:marTop w:val="0"/>
      <w:marBottom w:val="0"/>
      <w:divBdr>
        <w:top w:val="none" w:sz="0" w:space="0" w:color="auto"/>
        <w:left w:val="none" w:sz="0" w:space="0" w:color="auto"/>
        <w:bottom w:val="none" w:sz="0" w:space="0" w:color="auto"/>
        <w:right w:val="none" w:sz="0" w:space="0" w:color="auto"/>
      </w:divBdr>
    </w:div>
    <w:div w:id="831800404">
      <w:bodyDiv w:val="1"/>
      <w:marLeft w:val="0"/>
      <w:marRight w:val="0"/>
      <w:marTop w:val="0"/>
      <w:marBottom w:val="0"/>
      <w:divBdr>
        <w:top w:val="none" w:sz="0" w:space="0" w:color="auto"/>
        <w:left w:val="none" w:sz="0" w:space="0" w:color="auto"/>
        <w:bottom w:val="none" w:sz="0" w:space="0" w:color="auto"/>
        <w:right w:val="none" w:sz="0" w:space="0" w:color="auto"/>
      </w:divBdr>
    </w:div>
    <w:div w:id="1168593651">
      <w:bodyDiv w:val="1"/>
      <w:marLeft w:val="0"/>
      <w:marRight w:val="0"/>
      <w:marTop w:val="0"/>
      <w:marBottom w:val="0"/>
      <w:divBdr>
        <w:top w:val="none" w:sz="0" w:space="0" w:color="auto"/>
        <w:left w:val="none" w:sz="0" w:space="0" w:color="auto"/>
        <w:bottom w:val="none" w:sz="0" w:space="0" w:color="auto"/>
        <w:right w:val="none" w:sz="0" w:space="0" w:color="auto"/>
      </w:divBdr>
    </w:div>
    <w:div w:id="1180049189">
      <w:bodyDiv w:val="1"/>
      <w:marLeft w:val="0"/>
      <w:marRight w:val="0"/>
      <w:marTop w:val="0"/>
      <w:marBottom w:val="0"/>
      <w:divBdr>
        <w:top w:val="none" w:sz="0" w:space="0" w:color="auto"/>
        <w:left w:val="none" w:sz="0" w:space="0" w:color="auto"/>
        <w:bottom w:val="none" w:sz="0" w:space="0" w:color="auto"/>
        <w:right w:val="none" w:sz="0" w:space="0" w:color="auto"/>
      </w:divBdr>
    </w:div>
    <w:div w:id="1190870589">
      <w:bodyDiv w:val="1"/>
      <w:marLeft w:val="0"/>
      <w:marRight w:val="0"/>
      <w:marTop w:val="0"/>
      <w:marBottom w:val="0"/>
      <w:divBdr>
        <w:top w:val="none" w:sz="0" w:space="0" w:color="auto"/>
        <w:left w:val="none" w:sz="0" w:space="0" w:color="auto"/>
        <w:bottom w:val="none" w:sz="0" w:space="0" w:color="auto"/>
        <w:right w:val="none" w:sz="0" w:space="0" w:color="auto"/>
      </w:divBdr>
    </w:div>
    <w:div w:id="1290161751">
      <w:bodyDiv w:val="1"/>
      <w:marLeft w:val="0"/>
      <w:marRight w:val="0"/>
      <w:marTop w:val="0"/>
      <w:marBottom w:val="0"/>
      <w:divBdr>
        <w:top w:val="none" w:sz="0" w:space="0" w:color="auto"/>
        <w:left w:val="none" w:sz="0" w:space="0" w:color="auto"/>
        <w:bottom w:val="none" w:sz="0" w:space="0" w:color="auto"/>
        <w:right w:val="none" w:sz="0" w:space="0" w:color="auto"/>
      </w:divBdr>
    </w:div>
    <w:div w:id="1295258675">
      <w:bodyDiv w:val="1"/>
      <w:marLeft w:val="0"/>
      <w:marRight w:val="0"/>
      <w:marTop w:val="0"/>
      <w:marBottom w:val="0"/>
      <w:divBdr>
        <w:top w:val="none" w:sz="0" w:space="0" w:color="auto"/>
        <w:left w:val="none" w:sz="0" w:space="0" w:color="auto"/>
        <w:bottom w:val="none" w:sz="0" w:space="0" w:color="auto"/>
        <w:right w:val="none" w:sz="0" w:space="0" w:color="auto"/>
      </w:divBdr>
    </w:div>
    <w:div w:id="1322152708">
      <w:bodyDiv w:val="1"/>
      <w:marLeft w:val="0"/>
      <w:marRight w:val="0"/>
      <w:marTop w:val="0"/>
      <w:marBottom w:val="0"/>
      <w:divBdr>
        <w:top w:val="none" w:sz="0" w:space="0" w:color="auto"/>
        <w:left w:val="none" w:sz="0" w:space="0" w:color="auto"/>
        <w:bottom w:val="none" w:sz="0" w:space="0" w:color="auto"/>
        <w:right w:val="none" w:sz="0" w:space="0" w:color="auto"/>
      </w:divBdr>
    </w:div>
    <w:div w:id="1323044027">
      <w:bodyDiv w:val="1"/>
      <w:marLeft w:val="0"/>
      <w:marRight w:val="0"/>
      <w:marTop w:val="0"/>
      <w:marBottom w:val="0"/>
      <w:divBdr>
        <w:top w:val="none" w:sz="0" w:space="0" w:color="auto"/>
        <w:left w:val="none" w:sz="0" w:space="0" w:color="auto"/>
        <w:bottom w:val="none" w:sz="0" w:space="0" w:color="auto"/>
        <w:right w:val="none" w:sz="0" w:space="0" w:color="auto"/>
      </w:divBdr>
    </w:div>
    <w:div w:id="1374234882">
      <w:bodyDiv w:val="1"/>
      <w:marLeft w:val="0"/>
      <w:marRight w:val="0"/>
      <w:marTop w:val="0"/>
      <w:marBottom w:val="0"/>
      <w:divBdr>
        <w:top w:val="none" w:sz="0" w:space="0" w:color="auto"/>
        <w:left w:val="none" w:sz="0" w:space="0" w:color="auto"/>
        <w:bottom w:val="none" w:sz="0" w:space="0" w:color="auto"/>
        <w:right w:val="none" w:sz="0" w:space="0" w:color="auto"/>
      </w:divBdr>
    </w:div>
    <w:div w:id="1557819346">
      <w:bodyDiv w:val="1"/>
      <w:marLeft w:val="0"/>
      <w:marRight w:val="0"/>
      <w:marTop w:val="0"/>
      <w:marBottom w:val="0"/>
      <w:divBdr>
        <w:top w:val="none" w:sz="0" w:space="0" w:color="auto"/>
        <w:left w:val="none" w:sz="0" w:space="0" w:color="auto"/>
        <w:bottom w:val="none" w:sz="0" w:space="0" w:color="auto"/>
        <w:right w:val="none" w:sz="0" w:space="0" w:color="auto"/>
      </w:divBdr>
    </w:div>
    <w:div w:id="1628121207">
      <w:bodyDiv w:val="1"/>
      <w:marLeft w:val="0"/>
      <w:marRight w:val="0"/>
      <w:marTop w:val="0"/>
      <w:marBottom w:val="0"/>
      <w:divBdr>
        <w:top w:val="none" w:sz="0" w:space="0" w:color="auto"/>
        <w:left w:val="none" w:sz="0" w:space="0" w:color="auto"/>
        <w:bottom w:val="none" w:sz="0" w:space="0" w:color="auto"/>
        <w:right w:val="none" w:sz="0" w:space="0" w:color="auto"/>
      </w:divBdr>
    </w:div>
    <w:div w:id="203103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RBI5PAMIO524-1616901215-43998</_dlc_DocId>
    <HideFromDelve xmlns="71c5aaf6-e6ce-465b-b873-5148d2a4c105">false</HideFromDelve>
    <Comments xmlns="3f2ce089-3858-4176-9a21-a30f9204848e">OK</Comments>
    <_dlc_DocIdUrl xmlns="71c5aaf6-e6ce-465b-b873-5148d2a4c105">
      <Url>https://nokia.sharepoint.com/sites/gxp/_layouts/15/DocIdRedir.aspx?ID=RBI5PAMIO524-1616901215-43998</Url>
      <Description>RBI5PAMIO524-1616901215-43998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7BA6EC-1579-4DD3-B012-05FC3ED3069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1672E133-BAA2-4B78-9ABF-C632EDDA6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D6F041-31FE-4F7E-8A3E-8C3B5DDDB2E2}">
  <ds:schemaRefs>
    <ds:schemaRef ds:uri="Microsoft.SharePoint.Taxonomy.ContentTypeSync"/>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74B54B60-827F-42FE-BCD5-D695AA4645CD}">
  <ds:schemaRefs>
    <ds:schemaRef ds:uri="http://schemas.microsoft.com/sharepoint/events"/>
  </ds:schemaRefs>
</ds:datastoreItem>
</file>

<file path=customXml/itemProps6.xml><?xml version="1.0" encoding="utf-8"?>
<ds:datastoreItem xmlns:ds="http://schemas.openxmlformats.org/officeDocument/2006/customXml" ds:itemID="{3968B0E2-B6D4-4278-B5AD-637647B73FC2}">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5463</Words>
  <Characters>31144</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2025-03-28T10:08:00Z</dcterms:created>
  <dcterms:modified xsi:type="dcterms:W3CDTF">2025-03-28T17:02:00Z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5b2ada3d-3ce3-4aed-99d7-e5beebfc88e9</vt:lpwstr>
  </property>
</Properties>
</file>